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B6A96" w14:textId="77777777" w:rsidR="00A6086D" w:rsidRDefault="00A6086D">
      <w:pPr>
        <w:rPr>
          <w:rFonts w:ascii="Montserrat" w:eastAsia="Montserrat" w:hAnsi="Montserrat" w:cs="Montserrat"/>
          <w:sz w:val="18"/>
          <w:szCs w:val="18"/>
        </w:rPr>
      </w:pPr>
      <w:bookmarkStart w:id="0" w:name="_heading=h.n5f08sc3em7e" w:colFirst="0" w:colLast="0"/>
      <w:bookmarkEnd w:id="0"/>
    </w:p>
    <w:p w14:paraId="60A4BBF4" w14:textId="77777777" w:rsidR="00A6086D" w:rsidRDefault="00A6086D">
      <w:pPr>
        <w:rPr>
          <w:rFonts w:ascii="Montserrat" w:eastAsia="Montserrat" w:hAnsi="Montserrat" w:cs="Montserrat"/>
          <w:color w:val="002060"/>
          <w:sz w:val="18"/>
          <w:szCs w:val="18"/>
        </w:rPr>
      </w:pPr>
    </w:p>
    <w:p w14:paraId="2ACB7A13" w14:textId="77777777" w:rsidR="00A6086D" w:rsidRDefault="00A6086D">
      <w:pPr>
        <w:rPr>
          <w:rFonts w:ascii="Montserrat" w:eastAsia="Montserrat" w:hAnsi="Montserrat" w:cs="Montserrat"/>
          <w:color w:val="002060"/>
          <w:sz w:val="18"/>
          <w:szCs w:val="18"/>
        </w:rPr>
      </w:pPr>
    </w:p>
    <w:p w14:paraId="5B16FD19" w14:textId="77777777" w:rsidR="00A6086D" w:rsidRDefault="00000000">
      <w:pPr>
        <w:pBdr>
          <w:top w:val="single" w:sz="4" w:space="1" w:color="000000"/>
          <w:left w:val="single" w:sz="4" w:space="4" w:color="000000"/>
          <w:bottom w:val="single" w:sz="4" w:space="1" w:color="000000"/>
          <w:right w:val="single" w:sz="4" w:space="4" w:color="000000"/>
        </w:pBdr>
        <w:spacing w:after="0" w:line="240" w:lineRule="auto"/>
        <w:jc w:val="center"/>
        <w:rPr>
          <w:rFonts w:ascii="Montserrat" w:eastAsia="Montserrat" w:hAnsi="Montserrat" w:cs="Montserrat"/>
          <w:b/>
          <w:bCs/>
          <w:color w:val="002060"/>
          <w:sz w:val="30"/>
          <w:szCs w:val="30"/>
        </w:rPr>
      </w:pPr>
      <w:r>
        <w:rPr>
          <w:rFonts w:ascii="Montserrat" w:eastAsia="Montserrat" w:hAnsi="Montserrat" w:cs="Montserrat"/>
          <w:b/>
          <w:bCs/>
          <w:color w:val="002060"/>
          <w:sz w:val="30"/>
          <w:szCs w:val="30"/>
        </w:rPr>
        <w:t xml:space="preserve">CONVENTION DE COOPERATION </w:t>
      </w:r>
    </w:p>
    <w:p w14:paraId="1BF88BE4" w14:textId="57597B31" w:rsidR="00A6086D" w:rsidRDefault="00000000">
      <w:pPr>
        <w:pBdr>
          <w:top w:val="single" w:sz="4" w:space="1" w:color="000000"/>
          <w:left w:val="single" w:sz="4" w:space="4" w:color="000000"/>
          <w:bottom w:val="single" w:sz="4" w:space="1" w:color="000000"/>
          <w:right w:val="single" w:sz="4" w:space="4" w:color="000000"/>
        </w:pBdr>
        <w:spacing w:after="0" w:line="240" w:lineRule="auto"/>
        <w:jc w:val="center"/>
        <w:rPr>
          <w:rFonts w:ascii="Montserrat" w:eastAsia="Montserrat" w:hAnsi="Montserrat" w:cs="Montserrat"/>
          <w:b/>
          <w:bCs/>
          <w:color w:val="002060"/>
          <w:sz w:val="30"/>
          <w:szCs w:val="30"/>
        </w:rPr>
      </w:pPr>
      <w:r>
        <w:rPr>
          <w:rFonts w:ascii="Montserrat" w:eastAsia="Montserrat" w:hAnsi="Montserrat" w:cs="Montserrat"/>
          <w:b/>
          <w:bCs/>
          <w:color w:val="002060"/>
          <w:sz w:val="30"/>
          <w:szCs w:val="30"/>
        </w:rPr>
        <w:t xml:space="preserve">RELATIVE A L’ORIENTATION ET AU TRAITEMENT DES ENFANTS RELEVANT DE LA CHIRURGIE PEDIATRIQUE VERS LES SERVICES SPECIALISES DE </w:t>
      </w:r>
      <w:r w:rsidR="007C6C50">
        <w:rPr>
          <w:rFonts w:ascii="Montserrat" w:eastAsia="Montserrat" w:hAnsi="Montserrat" w:cs="Montserrat"/>
          <w:b/>
          <w:bCs/>
          <w:color w:val="002060"/>
          <w:sz w:val="30"/>
          <w:szCs w:val="30"/>
        </w:rPr>
        <w:t>XXX</w:t>
      </w:r>
      <w:r>
        <w:rPr>
          <w:rFonts w:ascii="Montserrat" w:eastAsia="Montserrat" w:hAnsi="Montserrat" w:cs="Montserrat"/>
          <w:b/>
          <w:bCs/>
          <w:color w:val="002060"/>
          <w:sz w:val="30"/>
          <w:szCs w:val="30"/>
        </w:rPr>
        <w:t xml:space="preserve"> </w:t>
      </w:r>
    </w:p>
    <w:p w14:paraId="291B5B35" w14:textId="77777777" w:rsidR="00A6086D" w:rsidRDefault="00A6086D">
      <w:pPr>
        <w:pBdr>
          <w:top w:val="single" w:sz="4" w:space="1" w:color="000000"/>
          <w:left w:val="single" w:sz="4" w:space="4" w:color="000000"/>
          <w:bottom w:val="single" w:sz="4" w:space="1" w:color="000000"/>
          <w:right w:val="single" w:sz="4" w:space="4" w:color="000000"/>
        </w:pBdr>
        <w:spacing w:after="0" w:line="240" w:lineRule="auto"/>
        <w:jc w:val="center"/>
        <w:rPr>
          <w:rFonts w:ascii="Montserrat" w:eastAsia="Montserrat" w:hAnsi="Montserrat" w:cs="Montserrat"/>
          <w:b/>
          <w:bCs/>
          <w:color w:val="002060"/>
          <w:sz w:val="30"/>
          <w:szCs w:val="30"/>
        </w:rPr>
      </w:pPr>
    </w:p>
    <w:p w14:paraId="1986CEA2" w14:textId="77777777" w:rsidR="00A6086D" w:rsidRDefault="00000000">
      <w:pPr>
        <w:pBdr>
          <w:top w:val="single" w:sz="4" w:space="1" w:color="000000"/>
          <w:left w:val="single" w:sz="4" w:space="4" w:color="000000"/>
          <w:bottom w:val="single" w:sz="4" w:space="1" w:color="000000"/>
          <w:right w:val="single" w:sz="4" w:space="4" w:color="000000"/>
        </w:pBdr>
        <w:spacing w:after="0" w:line="240" w:lineRule="auto"/>
        <w:jc w:val="center"/>
        <w:rPr>
          <w:rFonts w:ascii="Montserrat" w:eastAsia="Montserrat" w:hAnsi="Montserrat" w:cs="Montserrat"/>
          <w:color w:val="002060"/>
          <w:sz w:val="30"/>
          <w:szCs w:val="30"/>
        </w:rPr>
      </w:pPr>
      <w:r>
        <w:rPr>
          <w:rFonts w:ascii="Montserrat" w:eastAsia="Montserrat" w:hAnsi="Montserrat" w:cs="Montserrat"/>
          <w:b/>
          <w:bCs/>
          <w:color w:val="002060"/>
          <w:sz w:val="30"/>
          <w:szCs w:val="30"/>
        </w:rPr>
        <w:t>N°202X-XXXX</w:t>
      </w:r>
    </w:p>
    <w:p w14:paraId="63B1D02D" w14:textId="77777777" w:rsidR="00A6086D" w:rsidRDefault="00000000">
      <w:pPr>
        <w:spacing w:after="0" w:line="240" w:lineRule="auto"/>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 </w:t>
      </w:r>
      <w:r>
        <w:rPr>
          <w:rFonts w:ascii="Montserrat" w:eastAsia="Montserrat" w:hAnsi="Montserrat" w:cs="Montserrat"/>
          <w:color w:val="002060"/>
          <w:sz w:val="18"/>
          <w:szCs w:val="18"/>
        </w:rPr>
        <w:tab/>
      </w:r>
      <w:r>
        <w:rPr>
          <w:rFonts w:ascii="Montserrat" w:eastAsia="Montserrat" w:hAnsi="Montserrat" w:cs="Montserrat"/>
          <w:color w:val="002060"/>
          <w:sz w:val="18"/>
          <w:szCs w:val="18"/>
        </w:rPr>
        <w:tab/>
      </w:r>
    </w:p>
    <w:p w14:paraId="378C3872" w14:textId="77777777" w:rsidR="00A6086D" w:rsidRDefault="00000000">
      <w:pPr>
        <w:spacing w:after="0" w:line="240" w:lineRule="auto"/>
        <w:rPr>
          <w:rFonts w:ascii="Montserrat" w:eastAsia="Montserrat" w:hAnsi="Montserrat" w:cs="Montserrat"/>
          <w:color w:val="002060"/>
          <w:sz w:val="18"/>
          <w:szCs w:val="18"/>
        </w:rPr>
      </w:pPr>
      <w:r>
        <w:rPr>
          <w:rFonts w:ascii="Montserrat" w:eastAsia="Montserrat" w:hAnsi="Montserrat" w:cs="Montserrat"/>
          <w:color w:val="002060"/>
          <w:sz w:val="18"/>
          <w:szCs w:val="18"/>
        </w:rPr>
        <w:tab/>
      </w:r>
      <w:r>
        <w:rPr>
          <w:rFonts w:ascii="Montserrat" w:eastAsia="Montserrat" w:hAnsi="Montserrat" w:cs="Montserrat"/>
          <w:color w:val="002060"/>
          <w:sz w:val="18"/>
          <w:szCs w:val="18"/>
        </w:rPr>
        <w:tab/>
      </w:r>
      <w:r>
        <w:rPr>
          <w:rFonts w:ascii="Montserrat" w:eastAsia="Montserrat" w:hAnsi="Montserrat" w:cs="Montserrat"/>
          <w:color w:val="002060"/>
          <w:sz w:val="18"/>
          <w:szCs w:val="18"/>
        </w:rPr>
        <w:tab/>
      </w:r>
    </w:p>
    <w:p w14:paraId="195E4F0C" w14:textId="77777777" w:rsidR="00A6086D" w:rsidRDefault="00000000">
      <w:pPr>
        <w:spacing w:after="0" w:line="240" w:lineRule="auto"/>
        <w:jc w:val="both"/>
        <w:rPr>
          <w:rFonts w:ascii="Montserrat" w:eastAsia="Montserrat" w:hAnsi="Montserrat" w:cs="Montserrat"/>
          <w:b/>
          <w:bCs/>
          <w:color w:val="002060"/>
          <w:sz w:val="18"/>
          <w:szCs w:val="18"/>
        </w:rPr>
      </w:pPr>
      <w:r>
        <w:rPr>
          <w:rFonts w:ascii="Montserrat" w:eastAsia="Montserrat" w:hAnsi="Montserrat" w:cs="Montserrat"/>
          <w:b/>
          <w:bCs/>
          <w:color w:val="002060"/>
          <w:sz w:val="18"/>
          <w:szCs w:val="18"/>
        </w:rPr>
        <w:t>ENTRE</w:t>
      </w:r>
    </w:p>
    <w:p w14:paraId="520B4CD6" w14:textId="77777777" w:rsidR="00A6086D" w:rsidRDefault="00A6086D">
      <w:pPr>
        <w:spacing w:after="0" w:line="240" w:lineRule="auto"/>
        <w:rPr>
          <w:rFonts w:ascii="Montserrat" w:eastAsia="Montserrat" w:hAnsi="Montserrat" w:cs="Montserrat"/>
          <w:color w:val="002060"/>
          <w:sz w:val="18"/>
          <w:szCs w:val="18"/>
        </w:rPr>
      </w:pPr>
    </w:p>
    <w:p w14:paraId="168F808A" w14:textId="77777777" w:rsidR="00A6086D" w:rsidRDefault="00000000">
      <w:pPr>
        <w:spacing w:after="0" w:line="240" w:lineRule="auto"/>
        <w:jc w:val="both"/>
      </w:pPr>
      <w:r>
        <w:rPr>
          <w:rFonts w:ascii="Montserrat" w:eastAsia="Montserrat" w:hAnsi="Montserrat" w:cs="Montserrat"/>
          <w:b/>
          <w:bCs/>
          <w:color w:val="002060"/>
          <w:sz w:val="18"/>
          <w:szCs w:val="18"/>
        </w:rPr>
        <w:t>{Nom Etablissement}</w:t>
      </w:r>
    </w:p>
    <w:p w14:paraId="1A42FCF6" w14:textId="77777777" w:rsidR="00A6086D" w:rsidRDefault="00000000">
      <w:pPr>
        <w:spacing w:after="0" w:line="240" w:lineRule="auto"/>
        <w:jc w:val="both"/>
      </w:pPr>
      <w:r>
        <w:rPr>
          <w:rFonts w:ascii="Montserrat" w:eastAsia="Montserrat" w:hAnsi="Montserrat" w:cs="Montserrat"/>
          <w:color w:val="002060"/>
          <w:sz w:val="18"/>
          <w:szCs w:val="18"/>
        </w:rPr>
        <w:t>dont le siège social est domicilié : {Adresse}</w:t>
      </w:r>
    </w:p>
    <w:p w14:paraId="16EF2025"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N° FINESS : XXX XXX XXX</w:t>
      </w:r>
    </w:p>
    <w:p w14:paraId="6EB0D673"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Représentée par {Fonction Signataire}, {Prénom NOM},, </w:t>
      </w:r>
    </w:p>
    <w:p w14:paraId="111FDDA9" w14:textId="77777777" w:rsidR="00A6086D" w:rsidRDefault="00A6086D">
      <w:pPr>
        <w:spacing w:after="0" w:line="240" w:lineRule="auto"/>
        <w:jc w:val="both"/>
        <w:rPr>
          <w:rFonts w:ascii="Montserrat" w:eastAsia="Montserrat" w:hAnsi="Montserrat" w:cs="Montserrat"/>
          <w:color w:val="002060"/>
          <w:sz w:val="18"/>
          <w:szCs w:val="18"/>
        </w:rPr>
      </w:pPr>
    </w:p>
    <w:p w14:paraId="0E8754D2" w14:textId="77777777" w:rsidR="00A6086D" w:rsidRDefault="00000000">
      <w:pPr>
        <w:spacing w:after="0" w:line="240" w:lineRule="auto"/>
        <w:ind w:left="5664"/>
        <w:jc w:val="right"/>
        <w:rPr>
          <w:rFonts w:ascii="Montserrat" w:eastAsia="Montserrat" w:hAnsi="Montserrat" w:cs="Montserrat"/>
          <w:color w:val="002060"/>
          <w:sz w:val="18"/>
          <w:szCs w:val="18"/>
        </w:rPr>
      </w:pPr>
      <w:r>
        <w:rPr>
          <w:rFonts w:ascii="Montserrat" w:eastAsia="Montserrat" w:hAnsi="Montserrat" w:cs="Montserrat"/>
          <w:color w:val="002060"/>
          <w:sz w:val="18"/>
          <w:szCs w:val="18"/>
        </w:rPr>
        <w:t>Ci-après dénommée « l'Établissement »</w:t>
      </w:r>
    </w:p>
    <w:p w14:paraId="78CDA725"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w:t>
      </w:r>
    </w:p>
    <w:p w14:paraId="049232C0" w14:textId="77777777" w:rsidR="00A6086D" w:rsidRDefault="00000000">
      <w:pPr>
        <w:spacing w:after="0" w:line="240" w:lineRule="auto"/>
        <w:ind w:left="4956" w:firstLine="707"/>
        <w:jc w:val="right"/>
        <w:rPr>
          <w:rFonts w:ascii="Montserrat" w:eastAsia="Montserrat" w:hAnsi="Montserrat" w:cs="Montserrat"/>
          <w:b/>
          <w:bCs/>
          <w:color w:val="002060"/>
          <w:sz w:val="18"/>
          <w:szCs w:val="18"/>
        </w:rPr>
      </w:pPr>
      <w:r>
        <w:rPr>
          <w:rFonts w:ascii="Montserrat" w:eastAsia="Montserrat" w:hAnsi="Montserrat" w:cs="Montserrat"/>
          <w:b/>
          <w:bCs/>
          <w:color w:val="002060"/>
          <w:sz w:val="18"/>
          <w:szCs w:val="18"/>
        </w:rPr>
        <w:t>D’UNE PART,</w:t>
      </w:r>
    </w:p>
    <w:p w14:paraId="77B1B069" w14:textId="77777777" w:rsidR="00A6086D" w:rsidRDefault="00A6086D">
      <w:pPr>
        <w:rPr>
          <w:rFonts w:ascii="Montserrat" w:eastAsia="Montserrat" w:hAnsi="Montserrat" w:cs="Montserrat"/>
          <w:color w:val="002060"/>
          <w:sz w:val="18"/>
          <w:szCs w:val="18"/>
        </w:rPr>
      </w:pPr>
    </w:p>
    <w:p w14:paraId="76C9A2FA" w14:textId="77777777" w:rsidR="00A6086D" w:rsidRDefault="00A6086D">
      <w:pPr>
        <w:spacing w:after="0" w:line="240" w:lineRule="auto"/>
        <w:rPr>
          <w:rFonts w:ascii="Montserrat" w:eastAsia="Montserrat" w:hAnsi="Montserrat" w:cs="Montserrat"/>
          <w:color w:val="002060"/>
          <w:sz w:val="18"/>
          <w:szCs w:val="18"/>
        </w:rPr>
      </w:pPr>
    </w:p>
    <w:p w14:paraId="307E5452"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ET</w:t>
      </w:r>
    </w:p>
    <w:p w14:paraId="79759F3C" w14:textId="77777777" w:rsidR="00A6086D" w:rsidRDefault="00A6086D">
      <w:pPr>
        <w:spacing w:after="0" w:line="240" w:lineRule="auto"/>
        <w:rPr>
          <w:rFonts w:ascii="Montserrat" w:eastAsia="Montserrat" w:hAnsi="Montserrat" w:cs="Montserrat"/>
          <w:b/>
          <w:bCs/>
          <w:color w:val="002060"/>
          <w:sz w:val="18"/>
          <w:szCs w:val="18"/>
        </w:rPr>
      </w:pPr>
    </w:p>
    <w:p w14:paraId="306AABA5" w14:textId="77777777" w:rsidR="00A6086D" w:rsidRDefault="00000000">
      <w:pPr>
        <w:spacing w:after="0" w:line="240" w:lineRule="auto"/>
        <w:jc w:val="both"/>
      </w:pPr>
      <w:r>
        <w:rPr>
          <w:rFonts w:ascii="Montserrat" w:eastAsia="Montserrat" w:hAnsi="Montserrat" w:cs="Montserrat"/>
          <w:b/>
          <w:bCs/>
          <w:color w:val="002060"/>
          <w:sz w:val="18"/>
          <w:szCs w:val="18"/>
        </w:rPr>
        <w:t>{Nom Etablissement}</w:t>
      </w:r>
    </w:p>
    <w:p w14:paraId="0747B3AF" w14:textId="77777777" w:rsidR="00A6086D" w:rsidRDefault="00000000">
      <w:pPr>
        <w:spacing w:after="0" w:line="240" w:lineRule="auto"/>
        <w:jc w:val="both"/>
      </w:pPr>
      <w:r>
        <w:rPr>
          <w:rFonts w:ascii="Montserrat" w:eastAsia="Montserrat" w:hAnsi="Montserrat" w:cs="Montserrat"/>
          <w:color w:val="002060"/>
          <w:sz w:val="18"/>
          <w:szCs w:val="18"/>
        </w:rPr>
        <w:t>dont le siège social est domicilié : {Adresse}</w:t>
      </w:r>
    </w:p>
    <w:p w14:paraId="64C4F2C6"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N° FINESS : XXX XXX XXX</w:t>
      </w:r>
    </w:p>
    <w:p w14:paraId="72A28A97"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Représentée par {Fonction Signataire}, {Prénom NOM},</w:t>
      </w:r>
    </w:p>
    <w:p w14:paraId="60ABBBF0" w14:textId="77777777" w:rsidR="00A6086D" w:rsidRDefault="00A6086D">
      <w:pPr>
        <w:spacing w:after="0" w:line="240" w:lineRule="auto"/>
        <w:ind w:left="5664"/>
        <w:jc w:val="right"/>
        <w:rPr>
          <w:rFonts w:ascii="Montserrat" w:eastAsia="Montserrat" w:hAnsi="Montserrat" w:cs="Montserrat"/>
          <w:color w:val="002060"/>
          <w:sz w:val="18"/>
          <w:szCs w:val="18"/>
        </w:rPr>
      </w:pPr>
    </w:p>
    <w:p w14:paraId="3755D468" w14:textId="77777777" w:rsidR="00A6086D" w:rsidRDefault="00000000">
      <w:pPr>
        <w:spacing w:after="0" w:line="240" w:lineRule="auto"/>
        <w:ind w:left="4962"/>
        <w:jc w:val="right"/>
        <w:rPr>
          <w:rFonts w:ascii="Montserrat" w:eastAsia="Montserrat" w:hAnsi="Montserrat" w:cs="Montserrat"/>
          <w:color w:val="002060"/>
          <w:sz w:val="18"/>
          <w:szCs w:val="18"/>
        </w:rPr>
      </w:pPr>
      <w:r>
        <w:rPr>
          <w:rFonts w:ascii="Montserrat" w:eastAsia="Montserrat" w:hAnsi="Montserrat" w:cs="Montserrat"/>
          <w:color w:val="002060"/>
          <w:sz w:val="18"/>
          <w:szCs w:val="18"/>
        </w:rPr>
        <w:t>Ci-après dénommé « l'Établissement »</w:t>
      </w:r>
    </w:p>
    <w:p w14:paraId="72C27B09"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w:t>
      </w:r>
    </w:p>
    <w:p w14:paraId="29F6FFA2" w14:textId="77777777" w:rsidR="00A6086D" w:rsidRDefault="00000000">
      <w:pPr>
        <w:spacing w:after="0" w:line="240" w:lineRule="auto"/>
        <w:ind w:left="4956" w:firstLine="707"/>
        <w:jc w:val="right"/>
        <w:rPr>
          <w:rFonts w:ascii="Montserrat" w:eastAsia="Montserrat" w:hAnsi="Montserrat" w:cs="Montserrat"/>
          <w:b/>
          <w:bCs/>
          <w:color w:val="002060"/>
          <w:sz w:val="18"/>
          <w:szCs w:val="18"/>
        </w:rPr>
      </w:pPr>
      <w:r>
        <w:rPr>
          <w:rFonts w:ascii="Montserrat" w:eastAsia="Montserrat" w:hAnsi="Montserrat" w:cs="Montserrat"/>
          <w:b/>
          <w:bCs/>
          <w:color w:val="002060"/>
          <w:sz w:val="18"/>
          <w:szCs w:val="18"/>
        </w:rPr>
        <w:t>D’AUTRE PART,</w:t>
      </w:r>
    </w:p>
    <w:p w14:paraId="03B9AAF8" w14:textId="77777777" w:rsidR="00A6086D" w:rsidRDefault="00A6086D">
      <w:pPr>
        <w:spacing w:after="0" w:line="240" w:lineRule="auto"/>
        <w:jc w:val="both"/>
        <w:rPr>
          <w:rFonts w:ascii="Montserrat" w:eastAsia="Montserrat" w:hAnsi="Montserrat" w:cs="Montserrat"/>
          <w:color w:val="002060"/>
          <w:sz w:val="18"/>
          <w:szCs w:val="18"/>
        </w:rPr>
      </w:pPr>
    </w:p>
    <w:p w14:paraId="04E099A7" w14:textId="77777777" w:rsidR="00A6086D" w:rsidRDefault="00A6086D">
      <w:pPr>
        <w:rPr>
          <w:rFonts w:ascii="Montserrat" w:eastAsia="Montserrat" w:hAnsi="Montserrat" w:cs="Montserrat"/>
          <w:color w:val="002060"/>
          <w:sz w:val="18"/>
          <w:szCs w:val="18"/>
        </w:rPr>
      </w:pPr>
    </w:p>
    <w:p w14:paraId="37735FEE" w14:textId="77777777" w:rsidR="00A6086D" w:rsidRDefault="00A6086D">
      <w:pPr>
        <w:spacing w:after="0" w:line="240" w:lineRule="auto"/>
        <w:jc w:val="right"/>
        <w:rPr>
          <w:rFonts w:ascii="Montserrat" w:eastAsia="Montserrat" w:hAnsi="Montserrat" w:cs="Montserrat"/>
          <w:color w:val="002060"/>
          <w:sz w:val="18"/>
          <w:szCs w:val="18"/>
        </w:rPr>
      </w:pPr>
    </w:p>
    <w:p w14:paraId="6033F325" w14:textId="77777777" w:rsidR="00A6086D" w:rsidRDefault="00A6086D">
      <w:pPr>
        <w:spacing w:after="0" w:line="240" w:lineRule="auto"/>
        <w:jc w:val="both"/>
        <w:rPr>
          <w:rFonts w:ascii="Montserrat" w:eastAsia="Montserrat" w:hAnsi="Montserrat" w:cs="Montserrat"/>
          <w:color w:val="002060"/>
          <w:sz w:val="18"/>
          <w:szCs w:val="18"/>
        </w:rPr>
      </w:pPr>
    </w:p>
    <w:p w14:paraId="4403A96F" w14:textId="77777777" w:rsidR="00A6086D" w:rsidRDefault="00000000">
      <w:pPr>
        <w:spacing w:after="0" w:line="240" w:lineRule="auto"/>
        <w:jc w:val="both"/>
        <w:rPr>
          <w:rFonts w:ascii="Montserrat" w:eastAsia="Montserrat" w:hAnsi="Montserrat" w:cs="Montserrat"/>
          <w:b/>
          <w:bCs/>
          <w:color w:val="002060"/>
          <w:sz w:val="20"/>
          <w:szCs w:val="20"/>
          <w:u w:val="single"/>
        </w:rPr>
      </w:pPr>
      <w:r>
        <w:rPr>
          <w:rFonts w:ascii="Montserrat" w:eastAsia="Montserrat" w:hAnsi="Montserrat" w:cs="Montserrat"/>
          <w:b/>
          <w:bCs/>
          <w:color w:val="002060"/>
          <w:sz w:val="20"/>
          <w:szCs w:val="20"/>
          <w:u w:val="single"/>
        </w:rPr>
        <w:t>VISAS </w:t>
      </w:r>
    </w:p>
    <w:p w14:paraId="5B87DCBE" w14:textId="77777777" w:rsidR="00A6086D" w:rsidRDefault="00A6086D">
      <w:pPr>
        <w:spacing w:after="0" w:line="240" w:lineRule="auto"/>
        <w:jc w:val="both"/>
        <w:rPr>
          <w:rFonts w:ascii="Montserrat" w:eastAsia="Montserrat" w:hAnsi="Montserrat" w:cs="Montserrat"/>
          <w:color w:val="002060"/>
          <w:sz w:val="18"/>
          <w:szCs w:val="18"/>
        </w:rPr>
      </w:pPr>
    </w:p>
    <w:p w14:paraId="062C4190" w14:textId="77777777" w:rsidR="00A6086D" w:rsidRDefault="00000000">
      <w:pPr>
        <w:numPr>
          <w:ilvl w:val="0"/>
          <w:numId w:val="1"/>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Vu le code de la santé publique, notamment ses articles L.1110-4, R. 6123-33 à R. 6123-38-2 et D. 6124-27 à D. 6124-31-5 ;</w:t>
      </w:r>
    </w:p>
    <w:p w14:paraId="6ADBF14D" w14:textId="77777777" w:rsidR="00A6086D" w:rsidRDefault="00A6086D">
      <w:pPr>
        <w:spacing w:after="0" w:line="240" w:lineRule="auto"/>
        <w:jc w:val="both"/>
        <w:rPr>
          <w:rFonts w:ascii="Montserrat" w:eastAsia="Montserrat" w:hAnsi="Montserrat" w:cs="Montserrat"/>
          <w:color w:val="002060"/>
          <w:sz w:val="18"/>
          <w:szCs w:val="18"/>
        </w:rPr>
      </w:pPr>
    </w:p>
    <w:p w14:paraId="12C4F576" w14:textId="77777777" w:rsidR="00A6086D" w:rsidRDefault="00000000">
      <w:pPr>
        <w:numPr>
          <w:ilvl w:val="0"/>
          <w:numId w:val="1"/>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Vu le décret n° 2022-1765 du 29 décembre 2022 relatif aux conditions d'implantation des activités de soins de chirurgie, de chirurgie cardiaque et de neurochirurgie ;</w:t>
      </w:r>
    </w:p>
    <w:p w14:paraId="2909654B" w14:textId="77777777" w:rsidR="00A6086D" w:rsidRDefault="00A6086D">
      <w:pPr>
        <w:pBdr>
          <w:top w:val="nil"/>
          <w:left w:val="nil"/>
          <w:bottom w:val="nil"/>
          <w:right w:val="nil"/>
          <w:between w:val="nil"/>
        </w:pBdr>
        <w:spacing w:after="0" w:line="240" w:lineRule="auto"/>
        <w:ind w:left="720"/>
        <w:jc w:val="both"/>
        <w:rPr>
          <w:rFonts w:ascii="Montserrat" w:eastAsia="Montserrat" w:hAnsi="Montserrat" w:cs="Montserrat"/>
          <w:color w:val="002060"/>
          <w:sz w:val="18"/>
          <w:szCs w:val="18"/>
        </w:rPr>
      </w:pPr>
    </w:p>
    <w:p w14:paraId="687FB547" w14:textId="77777777" w:rsidR="00A6086D" w:rsidRDefault="00000000">
      <w:pPr>
        <w:numPr>
          <w:ilvl w:val="0"/>
          <w:numId w:val="1"/>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Vu le décret n° 2022-1766 du 29 décembre 2022 relatif aux conditions techniques de fonctionnement des activités de soins de chirurgie, de chirurgie cardiaque et de neurochirurgie ;</w:t>
      </w:r>
    </w:p>
    <w:p w14:paraId="065A4621" w14:textId="77777777" w:rsidR="00A6086D" w:rsidRDefault="00A6086D">
      <w:pPr>
        <w:spacing w:after="0" w:line="240" w:lineRule="auto"/>
        <w:jc w:val="both"/>
        <w:rPr>
          <w:rFonts w:ascii="Montserrat" w:eastAsia="Montserrat" w:hAnsi="Montserrat" w:cs="Montserrat"/>
          <w:color w:val="002060"/>
          <w:sz w:val="18"/>
          <w:szCs w:val="18"/>
        </w:rPr>
      </w:pPr>
    </w:p>
    <w:p w14:paraId="50411197" w14:textId="77777777" w:rsidR="00A6086D" w:rsidRDefault="00000000">
      <w:pPr>
        <w:numPr>
          <w:ilvl w:val="0"/>
          <w:numId w:val="1"/>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Vu l’ordonnance n° 2021-583 du 12 mai 2021 portant modification du régime des autorisations d’activité de soins ;</w:t>
      </w:r>
    </w:p>
    <w:p w14:paraId="6B4CB122" w14:textId="77777777" w:rsidR="00A6086D" w:rsidRDefault="00A6086D">
      <w:pPr>
        <w:spacing w:after="0" w:line="240" w:lineRule="auto"/>
        <w:jc w:val="both"/>
        <w:rPr>
          <w:rFonts w:ascii="Montserrat" w:eastAsia="Montserrat" w:hAnsi="Montserrat" w:cs="Montserrat"/>
          <w:color w:val="002060"/>
          <w:sz w:val="18"/>
          <w:szCs w:val="18"/>
        </w:rPr>
      </w:pPr>
    </w:p>
    <w:p w14:paraId="7834590A" w14:textId="77777777" w:rsidR="00A6086D" w:rsidRDefault="00000000">
      <w:pPr>
        <w:numPr>
          <w:ilvl w:val="0"/>
          <w:numId w:val="1"/>
        </w:numPr>
        <w:pBdr>
          <w:top w:val="nil"/>
          <w:left w:val="nil"/>
          <w:bottom w:val="nil"/>
          <w:right w:val="nil"/>
          <w:between w:val="nil"/>
        </w:pBdr>
        <w:spacing w:after="0" w:line="240" w:lineRule="auto"/>
        <w:rPr>
          <w:rFonts w:ascii="Montserrat" w:eastAsia="Montserrat" w:hAnsi="Montserrat" w:cs="Montserrat"/>
          <w:color w:val="002060"/>
          <w:sz w:val="18"/>
          <w:szCs w:val="18"/>
        </w:rPr>
      </w:pPr>
      <w:r>
        <w:rPr>
          <w:rFonts w:ascii="Montserrat" w:eastAsia="Montserrat" w:hAnsi="Montserrat" w:cs="Montserrat"/>
          <w:color w:val="002060"/>
          <w:sz w:val="18"/>
          <w:szCs w:val="18"/>
        </w:rPr>
        <w:lastRenderedPageBreak/>
        <w:t>Vu les recommandations de la SFAR du 26 janvier 2023 relatives à l’organisation structurelle, matérielle et fonctionnelle des centres effectuant l’anesthésie pédiatrique, applicables au 1</w:t>
      </w:r>
      <w:r>
        <w:rPr>
          <w:rFonts w:ascii="Montserrat" w:eastAsia="Montserrat" w:hAnsi="Montserrat" w:cs="Montserrat"/>
          <w:color w:val="002060"/>
          <w:sz w:val="18"/>
          <w:szCs w:val="18"/>
          <w:vertAlign w:val="superscript"/>
        </w:rPr>
        <w:t>er</w:t>
      </w:r>
      <w:r>
        <w:rPr>
          <w:rFonts w:ascii="Montserrat" w:eastAsia="Montserrat" w:hAnsi="Montserrat" w:cs="Montserrat"/>
          <w:color w:val="002060"/>
          <w:sz w:val="18"/>
          <w:szCs w:val="18"/>
        </w:rPr>
        <w:t xml:space="preserve"> juillet 2024</w:t>
      </w:r>
    </w:p>
    <w:p w14:paraId="0B48BFDC" w14:textId="77777777" w:rsidR="00A6086D" w:rsidRDefault="00A6086D">
      <w:pPr>
        <w:spacing w:after="0" w:line="240" w:lineRule="auto"/>
        <w:rPr>
          <w:rFonts w:ascii="Montserrat" w:eastAsia="Montserrat" w:hAnsi="Montserrat" w:cs="Montserrat"/>
          <w:color w:val="002060"/>
          <w:sz w:val="18"/>
          <w:szCs w:val="18"/>
        </w:rPr>
      </w:pPr>
    </w:p>
    <w:p w14:paraId="00F50BB4" w14:textId="77777777" w:rsidR="00A6086D" w:rsidRDefault="00000000">
      <w:pPr>
        <w:numPr>
          <w:ilvl w:val="0"/>
          <w:numId w:val="1"/>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Vu le Schéma Régional de Santé de la région IDF 2023-2028 publié le 31 octobre 2023</w:t>
      </w:r>
    </w:p>
    <w:p w14:paraId="53CEB562" w14:textId="77777777" w:rsidR="00A6086D" w:rsidRDefault="00A6086D">
      <w:pPr>
        <w:spacing w:after="0" w:line="240" w:lineRule="auto"/>
        <w:jc w:val="both"/>
        <w:rPr>
          <w:rFonts w:ascii="Montserrat" w:eastAsia="Montserrat" w:hAnsi="Montserrat" w:cs="Montserrat"/>
          <w:color w:val="002060"/>
          <w:sz w:val="18"/>
          <w:szCs w:val="18"/>
        </w:rPr>
      </w:pPr>
    </w:p>
    <w:p w14:paraId="3C1144E6" w14:textId="77777777" w:rsidR="00A6086D" w:rsidRDefault="00A6086D">
      <w:pPr>
        <w:spacing w:after="0" w:line="240" w:lineRule="auto"/>
        <w:jc w:val="both"/>
        <w:rPr>
          <w:rFonts w:ascii="Montserrat" w:eastAsia="Montserrat" w:hAnsi="Montserrat" w:cs="Montserrat"/>
          <w:color w:val="002060"/>
          <w:sz w:val="18"/>
          <w:szCs w:val="18"/>
        </w:rPr>
      </w:pPr>
    </w:p>
    <w:p w14:paraId="7D8CF7C1" w14:textId="77777777" w:rsidR="00A6086D" w:rsidRDefault="00000000">
      <w:pPr>
        <w:spacing w:after="0" w:line="240" w:lineRule="auto"/>
        <w:rPr>
          <w:rFonts w:ascii="Montserrat" w:eastAsia="Montserrat" w:hAnsi="Montserrat" w:cs="Montserrat"/>
          <w:color w:val="002060"/>
          <w:sz w:val="20"/>
          <w:szCs w:val="20"/>
        </w:rPr>
      </w:pPr>
      <w:r>
        <w:rPr>
          <w:rFonts w:ascii="Montserrat" w:eastAsia="Montserrat" w:hAnsi="Montserrat" w:cs="Montserrat"/>
          <w:b/>
          <w:bCs/>
          <w:color w:val="002060"/>
          <w:sz w:val="20"/>
          <w:szCs w:val="20"/>
          <w:u w:val="single"/>
        </w:rPr>
        <w:t>PREAMBULE</w:t>
      </w:r>
    </w:p>
    <w:p w14:paraId="24099CE7" w14:textId="77777777" w:rsidR="00A6086D" w:rsidRDefault="00A6086D">
      <w:pPr>
        <w:spacing w:after="0" w:line="240" w:lineRule="auto"/>
        <w:jc w:val="both"/>
        <w:rPr>
          <w:rFonts w:ascii="Montserrat" w:eastAsia="Montserrat" w:hAnsi="Montserrat" w:cs="Montserrat"/>
          <w:color w:val="002060"/>
          <w:sz w:val="18"/>
          <w:szCs w:val="18"/>
        </w:rPr>
      </w:pPr>
    </w:p>
    <w:p w14:paraId="1FD51214"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 Projet Régional de Santé 2023-2028 inscrit la complémentarité des acteurs implantés dans les territoires (associatifs, collectivités, établissements de santé, professionnels de santé…) et les différents modes d’action (approches individuelles, collectives, communautaires, « aller-vers », …) qui doivent être systématiquement recherchées. Cette complémentarité s’inscrit également dans les dispositifs de gradation des soins organisés entre établissements de santé de 1</w:t>
      </w:r>
      <w:r>
        <w:rPr>
          <w:rFonts w:ascii="Montserrat" w:eastAsia="Montserrat" w:hAnsi="Montserrat" w:cs="Montserrat"/>
          <w:color w:val="002060"/>
          <w:sz w:val="18"/>
          <w:szCs w:val="18"/>
          <w:vertAlign w:val="superscript"/>
        </w:rPr>
        <w:t>ère</w:t>
      </w:r>
      <w:r>
        <w:rPr>
          <w:rFonts w:ascii="Montserrat" w:eastAsia="Montserrat" w:hAnsi="Montserrat" w:cs="Montserrat"/>
          <w:color w:val="002060"/>
          <w:sz w:val="18"/>
          <w:szCs w:val="18"/>
        </w:rPr>
        <w:t xml:space="preserve"> ligne et établissements de recours. </w:t>
      </w:r>
    </w:p>
    <w:p w14:paraId="4C2339AB" w14:textId="77777777" w:rsidR="00A6086D" w:rsidRDefault="00A6086D">
      <w:pPr>
        <w:spacing w:after="0" w:line="240" w:lineRule="auto"/>
        <w:jc w:val="both"/>
        <w:rPr>
          <w:rFonts w:ascii="Montserrat" w:eastAsia="Montserrat" w:hAnsi="Montserrat" w:cs="Montserrat"/>
          <w:color w:val="002060"/>
          <w:sz w:val="18"/>
          <w:szCs w:val="18"/>
        </w:rPr>
      </w:pPr>
    </w:p>
    <w:p w14:paraId="7E683BFF"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Dans ce même contexte, les décrets relatifs aux conditions techniques de fonctionnement et aux conditions d’implantation de l’activité de chirurgie fixent désormais des règles strictes relatives à la structuration de la filière de chirurgie pédiatrique. Ces nouvelles normes imposent des aménagements importants dans l’organisation de la prise en charge des enfants, mais également dans l’évaluation, l’adaptation et l’évolution des compétences des professionnels chirurgiens et anesthésistes -pédiatres.  A cette fin, il est préconisé de favoriser l’ouverture des établissements de santé sur leur environnement, et de renforcer leur participation à une réponse globale aux besoins de santé de la population. </w:t>
      </w:r>
    </w:p>
    <w:p w14:paraId="7FD28E88" w14:textId="77777777" w:rsidR="00A6086D" w:rsidRDefault="00A6086D">
      <w:pPr>
        <w:spacing w:after="0" w:line="240" w:lineRule="auto"/>
        <w:jc w:val="both"/>
        <w:rPr>
          <w:rFonts w:ascii="Montserrat" w:eastAsia="Montserrat" w:hAnsi="Montserrat" w:cs="Montserrat"/>
          <w:color w:val="002060"/>
          <w:sz w:val="18"/>
          <w:szCs w:val="18"/>
        </w:rPr>
      </w:pPr>
    </w:p>
    <w:p w14:paraId="4BB302FF"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L’offre de soins ainsi définie se structure désormais en un Dispositif Spécifique Régional de chirurgie et d’anesthésie pédiatriques. Le DSR a pour objectif d’offrir à ses membres une définition des modalités d’orientation des enfants, des actions de formation et d’évaluation, ou d’échanges de pratiques. </w:t>
      </w:r>
    </w:p>
    <w:p w14:paraId="2D86D9C3" w14:textId="77777777" w:rsidR="00A6086D" w:rsidRDefault="00A6086D">
      <w:pPr>
        <w:spacing w:after="0" w:line="240" w:lineRule="auto"/>
        <w:jc w:val="both"/>
        <w:rPr>
          <w:rFonts w:ascii="Montserrat" w:eastAsia="Montserrat" w:hAnsi="Montserrat" w:cs="Montserrat"/>
          <w:color w:val="002060"/>
          <w:sz w:val="18"/>
          <w:szCs w:val="18"/>
        </w:rPr>
      </w:pPr>
    </w:p>
    <w:p w14:paraId="295CE19D"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Cette offre de soins est désormais structurée en 3 niveaux de prise en charge, complémentaires et articulés entre eux. Ces niveaux, définis par le PRS et le DSR à venir, correspondent aux centres de proximité (niveau 1) ; aux centres spécialisés (niveau 2) ; aux centres ayant, comme l’AP-HP, une vocation régionale ou interrégionale et ainsi qualifiés de centre de référence ou de recours (niveau 3). Ils sont catégorisés en fonction des pathologies et des actes par tranches d’âge, de la compétence chirurgicale et anesthésique des équipes, de l’organisation de la permanence des soins et de l’adaptation de la structure à la prise en charge des enfants et adolescents. </w:t>
      </w:r>
    </w:p>
    <w:p w14:paraId="6B47FA5B" w14:textId="77777777" w:rsidR="00A6086D" w:rsidRDefault="00A6086D">
      <w:pPr>
        <w:spacing w:after="0" w:line="240" w:lineRule="auto"/>
        <w:jc w:val="both"/>
        <w:rPr>
          <w:rFonts w:ascii="Montserrat" w:eastAsia="Montserrat" w:hAnsi="Montserrat" w:cs="Montserrat"/>
          <w:color w:val="002060"/>
          <w:sz w:val="18"/>
          <w:szCs w:val="18"/>
        </w:rPr>
      </w:pPr>
    </w:p>
    <w:p w14:paraId="435C6959"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Au-delà de la structuration du DSR, il est à noter que le titulaire d’une autorisation de chirurgie « adultes » peut poursuivre la prise en charge des enfants de plus de 3 ans pour des situations d’urgences relevant des pratiques thérapeutiques suivantes, sous réserve d’adhésion au DSR :</w:t>
      </w:r>
    </w:p>
    <w:p w14:paraId="4B425193" w14:textId="77777777" w:rsidR="00A6086D" w:rsidRDefault="00000000">
      <w:pPr>
        <w:numPr>
          <w:ilvl w:val="0"/>
          <w:numId w:val="10"/>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la chirurgie viscérale et digestive ;</w:t>
      </w:r>
    </w:p>
    <w:p w14:paraId="4A4050DD" w14:textId="77777777" w:rsidR="00A6086D" w:rsidRDefault="00000000">
      <w:pPr>
        <w:numPr>
          <w:ilvl w:val="0"/>
          <w:numId w:val="10"/>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la chirurgie orthopédique et traumatologique ;</w:t>
      </w:r>
    </w:p>
    <w:p w14:paraId="206B0DAC" w14:textId="77777777" w:rsidR="00A6086D" w:rsidRDefault="00000000">
      <w:pPr>
        <w:numPr>
          <w:ilvl w:val="0"/>
          <w:numId w:val="10"/>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la chirurgie gynécologique ;</w:t>
      </w:r>
    </w:p>
    <w:p w14:paraId="45F83BBA" w14:textId="77777777" w:rsidR="00A6086D" w:rsidRDefault="00000000">
      <w:pPr>
        <w:numPr>
          <w:ilvl w:val="0"/>
          <w:numId w:val="10"/>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la chirurgie urologique. </w:t>
      </w:r>
    </w:p>
    <w:p w14:paraId="5F1829E8" w14:textId="77777777" w:rsidR="00A6086D" w:rsidRDefault="00A6086D">
      <w:pPr>
        <w:spacing w:after="0" w:line="240" w:lineRule="auto"/>
        <w:jc w:val="both"/>
        <w:rPr>
          <w:rFonts w:ascii="Montserrat" w:eastAsia="Montserrat" w:hAnsi="Montserrat" w:cs="Montserrat"/>
          <w:color w:val="002060"/>
          <w:sz w:val="18"/>
          <w:szCs w:val="18"/>
        </w:rPr>
      </w:pPr>
    </w:p>
    <w:p w14:paraId="3D0C933B"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Ces nouvelles obligations doivent également se conjuguer avec les recommandations de la SFAR du 26 janvier 2023, applicables au 1er juillet 2024, pour la pratique professionnelle et relevant de l’« Organisation structurelle, matérielle, et fonctionnelle des centres effectuant l’anesthésie pédiatrique » dans un objectif de sécurité des soins. Ces recommandations prévoient : </w:t>
      </w:r>
    </w:p>
    <w:p w14:paraId="26791221" w14:textId="77777777" w:rsidR="00A6086D" w:rsidRDefault="00A6086D">
      <w:pPr>
        <w:spacing w:after="0" w:line="240" w:lineRule="auto"/>
        <w:jc w:val="both"/>
        <w:rPr>
          <w:rFonts w:ascii="Montserrat" w:eastAsia="Montserrat" w:hAnsi="Montserrat" w:cs="Montserrat"/>
          <w:color w:val="002060"/>
          <w:sz w:val="18"/>
          <w:szCs w:val="18"/>
        </w:rPr>
      </w:pPr>
    </w:p>
    <w:p w14:paraId="0DB951B6" w14:textId="77777777" w:rsidR="00A6086D" w:rsidRDefault="00000000">
      <w:pPr>
        <w:numPr>
          <w:ilvl w:val="0"/>
          <w:numId w:val="6"/>
        </w:numPr>
        <w:pBdr>
          <w:top w:val="single" w:sz="4" w:space="1" w:color="000000"/>
          <w:left w:val="single" w:sz="4" w:space="4" w:color="000000"/>
          <w:bottom w:val="single" w:sz="4" w:space="1" w:color="000000"/>
          <w:right w:val="single" w:sz="4" w:space="4" w:color="000000"/>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b/>
          <w:bCs/>
          <w:color w:val="002060"/>
          <w:sz w:val="18"/>
          <w:szCs w:val="18"/>
        </w:rPr>
        <w:t>R.3.1.2.</w:t>
      </w:r>
      <w:r>
        <w:rPr>
          <w:rFonts w:ascii="Montserrat" w:eastAsia="Montserrat" w:hAnsi="Montserrat" w:cs="Montserrat"/>
          <w:color w:val="002060"/>
          <w:sz w:val="18"/>
          <w:szCs w:val="18"/>
        </w:rPr>
        <w:t xml:space="preserve"> – Les experts suggèrent que tout médecin anesthésiste-réanimateur pratiquant l’anesthésie pédiatrique assure l’actualisation de ses connaissances et le maintien de ses compétences en anesthésie pédiatrique au moyen de programmes individuels de formation afin d’améliorer la qualité et la sécurité des soins.  </w:t>
      </w:r>
    </w:p>
    <w:p w14:paraId="19805ECE" w14:textId="77777777" w:rsidR="00A6086D" w:rsidRDefault="00A6086D">
      <w:pPr>
        <w:spacing w:after="0" w:line="240" w:lineRule="auto"/>
        <w:jc w:val="both"/>
        <w:rPr>
          <w:rFonts w:ascii="Montserrat" w:eastAsia="Montserrat" w:hAnsi="Montserrat" w:cs="Montserrat"/>
          <w:color w:val="002060"/>
          <w:sz w:val="18"/>
          <w:szCs w:val="18"/>
        </w:rPr>
      </w:pPr>
    </w:p>
    <w:p w14:paraId="6CC1B457" w14:textId="77777777" w:rsidR="00A6086D" w:rsidRDefault="00000000">
      <w:pPr>
        <w:numPr>
          <w:ilvl w:val="0"/>
          <w:numId w:val="6"/>
        </w:numPr>
        <w:pBdr>
          <w:top w:val="single" w:sz="4" w:space="1" w:color="000000"/>
          <w:left w:val="single" w:sz="4" w:space="4" w:color="000000"/>
          <w:bottom w:val="single" w:sz="4" w:space="1" w:color="000000"/>
          <w:right w:val="single" w:sz="4" w:space="4" w:color="000000"/>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b/>
          <w:bCs/>
          <w:color w:val="002060"/>
          <w:sz w:val="18"/>
          <w:szCs w:val="18"/>
        </w:rPr>
        <w:t xml:space="preserve">R.4.1.1. </w:t>
      </w:r>
      <w:r>
        <w:rPr>
          <w:rFonts w:ascii="Montserrat" w:eastAsia="Montserrat" w:hAnsi="Montserrat" w:cs="Montserrat"/>
          <w:color w:val="002060"/>
          <w:sz w:val="18"/>
          <w:szCs w:val="18"/>
        </w:rPr>
        <w:t xml:space="preserve">– Les experts suggèrent que les centres de proximité et les centres spécialisés ayant une activité d’anesthésie pédiatrique doivent s’organiser en réseaux avec leur centre spécialisé à vocation régionale pour sécuriser et optimiser la prise en charge des enfants devant bénéficier d’une chirurgie programmée (ou non). </w:t>
      </w:r>
    </w:p>
    <w:p w14:paraId="5E304D96" w14:textId="77777777" w:rsidR="00A6086D" w:rsidRDefault="00A6086D">
      <w:pPr>
        <w:spacing w:after="0" w:line="240" w:lineRule="auto"/>
        <w:jc w:val="both"/>
        <w:rPr>
          <w:rFonts w:ascii="Montserrat" w:eastAsia="Montserrat" w:hAnsi="Montserrat" w:cs="Montserrat"/>
          <w:color w:val="002060"/>
          <w:sz w:val="18"/>
          <w:szCs w:val="18"/>
        </w:rPr>
      </w:pPr>
    </w:p>
    <w:p w14:paraId="7E1D678D" w14:textId="77777777" w:rsidR="00A6086D" w:rsidRDefault="00000000">
      <w:pPr>
        <w:numPr>
          <w:ilvl w:val="0"/>
          <w:numId w:val="6"/>
        </w:numPr>
        <w:pBdr>
          <w:top w:val="single" w:sz="4" w:space="1" w:color="000000"/>
          <w:left w:val="single" w:sz="4" w:space="4" w:color="000000"/>
          <w:bottom w:val="single" w:sz="4" w:space="2" w:color="000000"/>
          <w:right w:val="single" w:sz="4" w:space="4" w:color="000000"/>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b/>
          <w:bCs/>
          <w:color w:val="002060"/>
          <w:sz w:val="18"/>
          <w:szCs w:val="18"/>
        </w:rPr>
        <w:lastRenderedPageBreak/>
        <w:t>R.4.1.2.</w:t>
      </w:r>
      <w:r>
        <w:rPr>
          <w:rFonts w:ascii="Montserrat" w:eastAsia="Montserrat" w:hAnsi="Montserrat" w:cs="Montserrat"/>
          <w:color w:val="002060"/>
          <w:sz w:val="18"/>
          <w:szCs w:val="18"/>
        </w:rPr>
        <w:t xml:space="preserve"> – Les experts suggèrent que l’organisation en réseaux évoquée à la R.4.1.1 soit formalisée par une convention incluant une charte de fonctionnement adaptée à la situation locale et prévoyant le transfert des cas complexes. </w:t>
      </w:r>
    </w:p>
    <w:p w14:paraId="491A9A49" w14:textId="77777777" w:rsidR="00A6086D" w:rsidRDefault="00A6086D">
      <w:pPr>
        <w:spacing w:after="0" w:line="240" w:lineRule="auto"/>
        <w:jc w:val="both"/>
        <w:rPr>
          <w:rFonts w:ascii="Montserrat" w:eastAsia="Montserrat" w:hAnsi="Montserrat" w:cs="Montserrat"/>
          <w:color w:val="002060"/>
          <w:sz w:val="18"/>
          <w:szCs w:val="18"/>
        </w:rPr>
      </w:pPr>
    </w:p>
    <w:p w14:paraId="1C9DCB59" w14:textId="77777777" w:rsidR="00A6086D" w:rsidRDefault="00A6086D">
      <w:pPr>
        <w:spacing w:after="0" w:line="240" w:lineRule="auto"/>
        <w:jc w:val="both"/>
        <w:rPr>
          <w:rFonts w:ascii="Montserrat" w:eastAsia="Montserrat" w:hAnsi="Montserrat" w:cs="Montserrat"/>
          <w:color w:val="002060"/>
          <w:sz w:val="18"/>
          <w:szCs w:val="18"/>
        </w:rPr>
      </w:pPr>
    </w:p>
    <w:p w14:paraId="6C8ECD3A"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La SFAR a décidé, le 29 avril 2024, de différer le délai d’entrée en application de ces recommandations de pratiques professionnelles au 31 décembre 2024, en précisant à cette occasion, que :</w:t>
      </w:r>
    </w:p>
    <w:p w14:paraId="3D64173E" w14:textId="77777777" w:rsidR="00A6086D" w:rsidRDefault="00000000">
      <w:pPr>
        <w:numPr>
          <w:ilvl w:val="0"/>
          <w:numId w:val="10"/>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L’objectif est de ne pas réduire l’offre de soins pédiatrique.</w:t>
      </w:r>
    </w:p>
    <w:p w14:paraId="43DC7206" w14:textId="77777777" w:rsidR="00A6086D" w:rsidRDefault="00000000">
      <w:pPr>
        <w:numPr>
          <w:ilvl w:val="0"/>
          <w:numId w:val="10"/>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Ces recommandations n’abordent pas la prise en charge des urgences durant la permanence de soins (PDS) ;</w:t>
      </w:r>
    </w:p>
    <w:p w14:paraId="7B0F3B79" w14:textId="77777777" w:rsidR="00A6086D" w:rsidRDefault="00000000">
      <w:pPr>
        <w:numPr>
          <w:ilvl w:val="0"/>
          <w:numId w:val="10"/>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La réflexion doit faire l’objet d’une charte de fonctionnement tripartite entre anesthésie, chirurgie, et direction d’un établissement ;</w:t>
      </w:r>
    </w:p>
    <w:p w14:paraId="1269955C" w14:textId="77777777" w:rsidR="00A6086D" w:rsidRDefault="00000000">
      <w:pPr>
        <w:numPr>
          <w:ilvl w:val="0"/>
          <w:numId w:val="10"/>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En cas d’urgence vitale, l’objectif est la prise en charge immédiate quelles que soient les conditions. A l’inverse, lorsque le degré d’urgence demeure relatif et que les conditions ne sont pas jugées optimales, il est légitime de reporter l’intervention au lendemain ou de transférer le patient vers un centre spécialisé.</w:t>
      </w:r>
    </w:p>
    <w:p w14:paraId="77939C65" w14:textId="77777777" w:rsidR="00A6086D" w:rsidRDefault="00A6086D">
      <w:pPr>
        <w:pBdr>
          <w:top w:val="nil"/>
          <w:left w:val="nil"/>
          <w:bottom w:val="nil"/>
          <w:right w:val="nil"/>
          <w:between w:val="nil"/>
        </w:pBdr>
        <w:spacing w:after="0" w:line="240" w:lineRule="auto"/>
        <w:ind w:left="360"/>
        <w:jc w:val="both"/>
        <w:rPr>
          <w:rFonts w:ascii="Montserrat" w:eastAsia="Montserrat" w:hAnsi="Montserrat" w:cs="Montserrat"/>
          <w:color w:val="002060"/>
          <w:sz w:val="18"/>
          <w:szCs w:val="18"/>
        </w:rPr>
      </w:pPr>
    </w:p>
    <w:p w14:paraId="74E3D4CF" w14:textId="77777777" w:rsidR="00A6086D" w:rsidRDefault="00A6086D">
      <w:pPr>
        <w:spacing w:after="0" w:line="240" w:lineRule="auto"/>
        <w:jc w:val="both"/>
        <w:rPr>
          <w:rFonts w:ascii="Montserrat" w:eastAsia="Montserrat" w:hAnsi="Montserrat" w:cs="Montserrat"/>
          <w:color w:val="002060"/>
          <w:sz w:val="18"/>
          <w:szCs w:val="18"/>
        </w:rPr>
      </w:pPr>
    </w:p>
    <w:p w14:paraId="63680ECB" w14:textId="77777777" w:rsidR="00A6086D" w:rsidRDefault="00000000">
      <w:pPr>
        <w:spacing w:after="0" w:line="240" w:lineRule="auto"/>
        <w:jc w:val="center"/>
        <w:rPr>
          <w:rFonts w:ascii="Montserrat" w:eastAsia="Montserrat" w:hAnsi="Montserrat" w:cs="Montserrat"/>
          <w:color w:val="002060"/>
          <w:sz w:val="18"/>
          <w:szCs w:val="18"/>
        </w:rPr>
      </w:pPr>
      <w:r>
        <w:rPr>
          <w:rFonts w:ascii="Montserrat" w:eastAsia="Montserrat" w:hAnsi="Montserrat" w:cs="Montserrat"/>
          <w:color w:val="002060"/>
          <w:sz w:val="18"/>
          <w:szCs w:val="18"/>
        </w:rPr>
        <w:t>*********************</w:t>
      </w:r>
    </w:p>
    <w:p w14:paraId="2A0C7CDB" w14:textId="77777777" w:rsidR="00A6086D" w:rsidRDefault="00A6086D">
      <w:pPr>
        <w:spacing w:after="0" w:line="240" w:lineRule="auto"/>
        <w:jc w:val="center"/>
        <w:rPr>
          <w:rFonts w:ascii="Montserrat" w:eastAsia="Montserrat" w:hAnsi="Montserrat" w:cs="Montserrat"/>
          <w:color w:val="002060"/>
          <w:sz w:val="18"/>
          <w:szCs w:val="18"/>
        </w:rPr>
      </w:pPr>
    </w:p>
    <w:p w14:paraId="3C1EA1BE" w14:textId="77777777" w:rsidR="00A6086D" w:rsidRDefault="00A6086D">
      <w:pPr>
        <w:spacing w:after="0" w:line="240" w:lineRule="auto"/>
        <w:jc w:val="both"/>
        <w:rPr>
          <w:rFonts w:ascii="Montserrat" w:eastAsia="Montserrat" w:hAnsi="Montserrat" w:cs="Montserrat"/>
          <w:color w:val="002060"/>
          <w:sz w:val="18"/>
          <w:szCs w:val="18"/>
        </w:rPr>
      </w:pPr>
    </w:p>
    <w:p w14:paraId="7E2FDB19"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C’est en conjuguant l’ensemble de ces exigences et impératifs que les établissements partenaires ont convenu de structurer les dispositions de la présente convention. </w:t>
      </w:r>
    </w:p>
    <w:p w14:paraId="0CF54F90" w14:textId="77777777" w:rsidR="00A6086D" w:rsidRDefault="00A6086D">
      <w:pPr>
        <w:spacing w:after="0" w:line="240" w:lineRule="auto"/>
        <w:jc w:val="both"/>
        <w:rPr>
          <w:rFonts w:ascii="Montserrat" w:eastAsia="Montserrat" w:hAnsi="Montserrat" w:cs="Montserrat"/>
          <w:color w:val="002060"/>
          <w:sz w:val="18"/>
          <w:szCs w:val="18"/>
        </w:rPr>
      </w:pPr>
    </w:p>
    <w:p w14:paraId="39F9F5FE"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b/>
          <w:bCs/>
          <w:color w:val="002060"/>
          <w:sz w:val="18"/>
          <w:szCs w:val="18"/>
        </w:rPr>
        <w:t xml:space="preserve">Il est par conséquent arrêté ce qui suit </w:t>
      </w:r>
      <w:r>
        <w:rPr>
          <w:rFonts w:ascii="Montserrat" w:eastAsia="Montserrat" w:hAnsi="Montserrat" w:cs="Montserrat"/>
          <w:color w:val="002060"/>
          <w:sz w:val="18"/>
          <w:szCs w:val="18"/>
        </w:rPr>
        <w:t>en organisant la mise en commun des moyens et des compétences, et dans l’objectif de pérenniser et formaliser les relations préexistantes entre l’AP-HP et l’Etablissement concernant la structuration de la filière de chirurgie pédiatrique.</w:t>
      </w:r>
    </w:p>
    <w:p w14:paraId="455EF155" w14:textId="77777777" w:rsidR="00A6086D" w:rsidRDefault="00A6086D">
      <w:pPr>
        <w:spacing w:after="0" w:line="240" w:lineRule="auto"/>
        <w:jc w:val="both"/>
        <w:rPr>
          <w:rFonts w:ascii="Montserrat" w:eastAsia="Montserrat" w:hAnsi="Montserrat" w:cs="Montserrat"/>
          <w:b/>
          <w:bCs/>
          <w:color w:val="002060"/>
          <w:sz w:val="18"/>
          <w:szCs w:val="18"/>
        </w:rPr>
      </w:pPr>
    </w:p>
    <w:p w14:paraId="665D1E79" w14:textId="77777777" w:rsidR="00A6086D" w:rsidRDefault="00A6086D">
      <w:pPr>
        <w:spacing w:after="0" w:line="240" w:lineRule="auto"/>
        <w:jc w:val="both"/>
        <w:rPr>
          <w:rFonts w:ascii="Montserrat" w:eastAsia="Montserrat" w:hAnsi="Montserrat" w:cs="Montserrat"/>
          <w:b/>
          <w:bCs/>
          <w:color w:val="002060"/>
          <w:sz w:val="18"/>
          <w:szCs w:val="18"/>
        </w:rPr>
      </w:pPr>
    </w:p>
    <w:p w14:paraId="1D66E492" w14:textId="77777777" w:rsidR="00A6086D" w:rsidRDefault="00000000">
      <w:pPr>
        <w:numPr>
          <w:ilvl w:val="0"/>
          <w:numId w:val="2"/>
        </w:numPr>
        <w:pBdr>
          <w:top w:val="nil"/>
          <w:left w:val="nil"/>
          <w:bottom w:val="nil"/>
          <w:right w:val="nil"/>
          <w:between w:val="nil"/>
        </w:pBdr>
        <w:spacing w:after="0" w:line="240" w:lineRule="auto"/>
        <w:rPr>
          <w:rFonts w:ascii="Montserrat" w:eastAsia="Montserrat" w:hAnsi="Montserrat" w:cs="Montserrat"/>
          <w:b/>
          <w:bCs/>
          <w:color w:val="002060"/>
          <w:sz w:val="20"/>
          <w:szCs w:val="20"/>
          <w:u w:val="single"/>
        </w:rPr>
      </w:pPr>
      <w:r>
        <w:rPr>
          <w:rFonts w:ascii="Montserrat" w:eastAsia="Montserrat" w:hAnsi="Montserrat" w:cs="Montserrat"/>
          <w:b/>
          <w:bCs/>
          <w:color w:val="002060"/>
          <w:sz w:val="20"/>
          <w:szCs w:val="20"/>
          <w:u w:val="single"/>
        </w:rPr>
        <w:t>OBJET DE LA CONVENTION</w:t>
      </w:r>
    </w:p>
    <w:p w14:paraId="0F5B7C00" w14:textId="77777777" w:rsidR="00A6086D" w:rsidRDefault="00A6086D">
      <w:pPr>
        <w:spacing w:after="0" w:line="240" w:lineRule="auto"/>
        <w:ind w:left="2160" w:firstLine="720"/>
        <w:jc w:val="both"/>
        <w:rPr>
          <w:rFonts w:ascii="Montserrat" w:eastAsia="Montserrat" w:hAnsi="Montserrat" w:cs="Montserrat"/>
          <w:b/>
          <w:bCs/>
          <w:color w:val="002060"/>
          <w:sz w:val="18"/>
          <w:szCs w:val="18"/>
        </w:rPr>
      </w:pPr>
    </w:p>
    <w:p w14:paraId="43B0C000"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La présente convention a pour objet de définir les relations entre l’AP-HP et l’Etablissement concernant la mise en œuvre du dispositif suivant :</w:t>
      </w:r>
    </w:p>
    <w:p w14:paraId="6EC29C16" w14:textId="77777777" w:rsidR="00A6086D" w:rsidRDefault="00A6086D">
      <w:pPr>
        <w:spacing w:after="0" w:line="240" w:lineRule="auto"/>
        <w:ind w:left="360"/>
        <w:jc w:val="both"/>
        <w:rPr>
          <w:rFonts w:ascii="Montserrat" w:eastAsia="Montserrat" w:hAnsi="Montserrat" w:cs="Montserrat"/>
          <w:color w:val="002060"/>
          <w:sz w:val="18"/>
          <w:szCs w:val="18"/>
        </w:rPr>
      </w:pPr>
    </w:p>
    <w:p w14:paraId="3AEADAE6" w14:textId="77777777" w:rsidR="00A6086D" w:rsidRDefault="00000000">
      <w:pPr>
        <w:numPr>
          <w:ilvl w:val="0"/>
          <w:numId w:val="8"/>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L’orientation des patients de pédiatrie de l’Etablissement vers les différents services de pédiatrie de l’AP-HP, de soins critiques et de chirurgie ;</w:t>
      </w:r>
    </w:p>
    <w:p w14:paraId="5EDC7A67" w14:textId="77777777" w:rsidR="00A6086D" w:rsidRDefault="00A6086D">
      <w:pPr>
        <w:pBdr>
          <w:top w:val="nil"/>
          <w:left w:val="nil"/>
          <w:bottom w:val="nil"/>
          <w:right w:val="nil"/>
          <w:between w:val="nil"/>
        </w:pBdr>
        <w:spacing w:after="0" w:line="240" w:lineRule="auto"/>
        <w:jc w:val="both"/>
        <w:rPr>
          <w:rFonts w:ascii="Montserrat" w:eastAsia="Montserrat" w:hAnsi="Montserrat" w:cs="Montserrat"/>
          <w:color w:val="002060"/>
          <w:sz w:val="18"/>
          <w:szCs w:val="18"/>
        </w:rPr>
      </w:pPr>
    </w:p>
    <w:p w14:paraId="4B509AE2" w14:textId="77777777" w:rsidR="00A6086D" w:rsidRDefault="00A6086D">
      <w:pPr>
        <w:pBdr>
          <w:top w:val="nil"/>
          <w:left w:val="nil"/>
          <w:bottom w:val="nil"/>
          <w:right w:val="nil"/>
          <w:between w:val="nil"/>
        </w:pBdr>
        <w:spacing w:after="0"/>
        <w:ind w:left="720"/>
        <w:rPr>
          <w:rFonts w:ascii="Montserrat" w:eastAsia="Montserrat" w:hAnsi="Montserrat" w:cs="Montserrat"/>
          <w:color w:val="002060"/>
          <w:sz w:val="18"/>
          <w:szCs w:val="18"/>
        </w:rPr>
      </w:pPr>
    </w:p>
    <w:p w14:paraId="6E52A54B" w14:textId="77777777" w:rsidR="00A6086D" w:rsidRDefault="00000000">
      <w:pPr>
        <w:numPr>
          <w:ilvl w:val="0"/>
          <w:numId w:val="8"/>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La réalisation ou le maintien d’une activité de chirurgie pédiatrique programmée au sein de l’Etablissement, dans le cadre d’une filière de prise en charge graduée et structurée en partenariat étroit et en complémentarité avec l’AP-HP.</w:t>
      </w:r>
    </w:p>
    <w:p w14:paraId="739C1C3D" w14:textId="77777777" w:rsidR="00A6086D" w:rsidRDefault="00A6086D">
      <w:pPr>
        <w:pBdr>
          <w:top w:val="nil"/>
          <w:left w:val="nil"/>
          <w:bottom w:val="nil"/>
          <w:right w:val="nil"/>
          <w:between w:val="nil"/>
        </w:pBdr>
        <w:spacing w:after="0" w:line="240" w:lineRule="auto"/>
        <w:ind w:left="720"/>
        <w:jc w:val="both"/>
        <w:rPr>
          <w:rFonts w:ascii="Montserrat" w:eastAsia="Montserrat" w:hAnsi="Montserrat" w:cs="Montserrat"/>
          <w:color w:val="002060"/>
          <w:sz w:val="18"/>
          <w:szCs w:val="18"/>
        </w:rPr>
      </w:pPr>
    </w:p>
    <w:p w14:paraId="46F442E0" w14:textId="77777777" w:rsidR="00A6086D" w:rsidRDefault="00000000">
      <w:pPr>
        <w:numPr>
          <w:ilvl w:val="0"/>
          <w:numId w:val="8"/>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{Tout autre point convenu entre l’AP-HP et l’établissement}</w:t>
      </w:r>
    </w:p>
    <w:p w14:paraId="23B668D0" w14:textId="77777777" w:rsidR="00A6086D" w:rsidRDefault="00A6086D">
      <w:pPr>
        <w:spacing w:after="0" w:line="240" w:lineRule="auto"/>
        <w:jc w:val="both"/>
        <w:rPr>
          <w:rFonts w:ascii="Montserrat" w:eastAsia="Montserrat" w:hAnsi="Montserrat" w:cs="Montserrat"/>
          <w:b/>
          <w:bCs/>
          <w:color w:val="002060"/>
          <w:sz w:val="18"/>
          <w:szCs w:val="18"/>
        </w:rPr>
      </w:pPr>
    </w:p>
    <w:p w14:paraId="27DFBA72" w14:textId="77777777" w:rsidR="00A6086D" w:rsidRDefault="00A6086D">
      <w:pPr>
        <w:spacing w:after="0" w:line="240" w:lineRule="auto"/>
        <w:jc w:val="both"/>
        <w:rPr>
          <w:rFonts w:ascii="Montserrat" w:eastAsia="Montserrat" w:hAnsi="Montserrat" w:cs="Montserrat"/>
          <w:b/>
          <w:bCs/>
          <w:color w:val="002060"/>
          <w:sz w:val="18"/>
          <w:szCs w:val="18"/>
        </w:rPr>
      </w:pPr>
    </w:p>
    <w:p w14:paraId="4D007ACF" w14:textId="77777777" w:rsidR="00A6086D" w:rsidRDefault="00A6086D">
      <w:pPr>
        <w:spacing w:after="0" w:line="240" w:lineRule="auto"/>
        <w:jc w:val="both"/>
        <w:rPr>
          <w:rFonts w:ascii="Montserrat" w:eastAsia="Montserrat" w:hAnsi="Montserrat" w:cs="Montserrat"/>
          <w:b/>
          <w:bCs/>
          <w:color w:val="002060"/>
          <w:sz w:val="18"/>
          <w:szCs w:val="18"/>
        </w:rPr>
      </w:pPr>
    </w:p>
    <w:p w14:paraId="26743769" w14:textId="77777777" w:rsidR="00A6086D" w:rsidRDefault="00A6086D">
      <w:pPr>
        <w:spacing w:after="0" w:line="240" w:lineRule="auto"/>
        <w:jc w:val="both"/>
        <w:rPr>
          <w:rFonts w:ascii="Montserrat" w:eastAsia="Montserrat" w:hAnsi="Montserrat" w:cs="Montserrat"/>
          <w:b/>
          <w:bCs/>
          <w:color w:val="002060"/>
          <w:sz w:val="18"/>
          <w:szCs w:val="18"/>
        </w:rPr>
      </w:pPr>
    </w:p>
    <w:p w14:paraId="537E7350" w14:textId="77777777" w:rsidR="00A6086D" w:rsidRDefault="00A6086D">
      <w:pPr>
        <w:spacing w:after="0" w:line="240" w:lineRule="auto"/>
        <w:jc w:val="both"/>
        <w:rPr>
          <w:rFonts w:ascii="Montserrat" w:eastAsia="Montserrat" w:hAnsi="Montserrat" w:cs="Montserrat"/>
          <w:b/>
          <w:bCs/>
          <w:color w:val="002060"/>
          <w:sz w:val="18"/>
          <w:szCs w:val="18"/>
        </w:rPr>
      </w:pPr>
    </w:p>
    <w:p w14:paraId="351A986F" w14:textId="77777777" w:rsidR="00A6086D" w:rsidRDefault="00A6086D">
      <w:pPr>
        <w:spacing w:after="0" w:line="240" w:lineRule="auto"/>
        <w:jc w:val="both"/>
        <w:rPr>
          <w:rFonts w:ascii="Montserrat" w:eastAsia="Montserrat" w:hAnsi="Montserrat" w:cs="Montserrat"/>
          <w:b/>
          <w:bCs/>
          <w:color w:val="002060"/>
          <w:sz w:val="18"/>
          <w:szCs w:val="18"/>
        </w:rPr>
      </w:pPr>
    </w:p>
    <w:p w14:paraId="5856A208" w14:textId="77777777" w:rsidR="00A6086D" w:rsidRDefault="00A6086D">
      <w:pPr>
        <w:spacing w:after="0" w:line="240" w:lineRule="auto"/>
        <w:jc w:val="both"/>
        <w:rPr>
          <w:rFonts w:ascii="Montserrat" w:eastAsia="Montserrat" w:hAnsi="Montserrat" w:cs="Montserrat"/>
          <w:b/>
          <w:bCs/>
          <w:color w:val="002060"/>
          <w:sz w:val="18"/>
          <w:szCs w:val="18"/>
        </w:rPr>
      </w:pPr>
    </w:p>
    <w:p w14:paraId="0E92E03B" w14:textId="77777777" w:rsidR="00A6086D" w:rsidRDefault="00A6086D">
      <w:pPr>
        <w:spacing w:after="0" w:line="240" w:lineRule="auto"/>
        <w:jc w:val="both"/>
        <w:rPr>
          <w:rFonts w:ascii="Montserrat" w:eastAsia="Montserrat" w:hAnsi="Montserrat" w:cs="Montserrat"/>
          <w:b/>
          <w:bCs/>
          <w:color w:val="002060"/>
          <w:sz w:val="18"/>
          <w:szCs w:val="18"/>
        </w:rPr>
      </w:pPr>
    </w:p>
    <w:p w14:paraId="33B0EA50" w14:textId="77777777" w:rsidR="00A6086D" w:rsidRDefault="00A6086D">
      <w:pPr>
        <w:spacing w:after="0" w:line="240" w:lineRule="auto"/>
        <w:jc w:val="both"/>
        <w:rPr>
          <w:rFonts w:ascii="Montserrat" w:eastAsia="Montserrat" w:hAnsi="Montserrat" w:cs="Montserrat"/>
          <w:b/>
          <w:bCs/>
          <w:color w:val="002060"/>
          <w:sz w:val="18"/>
          <w:szCs w:val="18"/>
        </w:rPr>
      </w:pPr>
    </w:p>
    <w:p w14:paraId="2519BF5A" w14:textId="77777777" w:rsidR="00A6086D" w:rsidRDefault="00A6086D">
      <w:pPr>
        <w:spacing w:after="0" w:line="240" w:lineRule="auto"/>
        <w:jc w:val="both"/>
        <w:rPr>
          <w:rFonts w:ascii="Montserrat" w:eastAsia="Montserrat" w:hAnsi="Montserrat" w:cs="Montserrat"/>
          <w:b/>
          <w:bCs/>
          <w:color w:val="002060"/>
          <w:sz w:val="18"/>
          <w:szCs w:val="18"/>
        </w:rPr>
      </w:pPr>
    </w:p>
    <w:p w14:paraId="67CEB3B0" w14:textId="77777777" w:rsidR="00A6086D" w:rsidRDefault="00000000">
      <w:pPr>
        <w:numPr>
          <w:ilvl w:val="0"/>
          <w:numId w:val="2"/>
        </w:numPr>
        <w:pBdr>
          <w:top w:val="nil"/>
          <w:left w:val="nil"/>
          <w:bottom w:val="nil"/>
          <w:right w:val="nil"/>
          <w:between w:val="nil"/>
        </w:pBdr>
        <w:spacing w:after="0" w:line="240" w:lineRule="auto"/>
        <w:jc w:val="both"/>
        <w:rPr>
          <w:rFonts w:ascii="Montserrat" w:eastAsia="Montserrat" w:hAnsi="Montserrat" w:cs="Montserrat"/>
          <w:b/>
          <w:bCs/>
          <w:color w:val="002060"/>
          <w:sz w:val="20"/>
          <w:szCs w:val="20"/>
        </w:rPr>
      </w:pPr>
      <w:r>
        <w:rPr>
          <w:rFonts w:ascii="Montserrat" w:eastAsia="Montserrat" w:hAnsi="Montserrat" w:cs="Montserrat"/>
          <w:b/>
          <w:bCs/>
          <w:color w:val="002060"/>
          <w:sz w:val="20"/>
          <w:szCs w:val="20"/>
          <w:u w:val="single"/>
        </w:rPr>
        <w:t xml:space="preserve">Volet n° 1 : ORIENTATION DES PATIENTS RELEVANT DE LA CHIRURGIE PEDIATRIQUE DE L’ETABLISSEMENT VERS UN SERVICE SPECIALISE DE L’AP-HP </w:t>
      </w:r>
    </w:p>
    <w:p w14:paraId="7FD05886" w14:textId="77777777" w:rsidR="00A6086D" w:rsidRDefault="00A6086D">
      <w:pPr>
        <w:pBdr>
          <w:top w:val="nil"/>
          <w:left w:val="nil"/>
          <w:bottom w:val="nil"/>
          <w:right w:val="nil"/>
          <w:between w:val="nil"/>
        </w:pBdr>
        <w:spacing w:after="0" w:line="240" w:lineRule="auto"/>
        <w:ind w:left="426"/>
        <w:rPr>
          <w:rFonts w:ascii="Montserrat" w:eastAsia="Montserrat" w:hAnsi="Montserrat" w:cs="Montserrat"/>
          <w:b/>
          <w:bCs/>
          <w:color w:val="002060"/>
          <w:sz w:val="20"/>
          <w:szCs w:val="20"/>
          <w:u w:val="single"/>
        </w:rPr>
      </w:pPr>
    </w:p>
    <w:p w14:paraId="76E11AF7" w14:textId="77777777" w:rsidR="00A6086D" w:rsidRDefault="00000000">
      <w:pPr>
        <w:spacing w:after="0" w:line="240" w:lineRule="auto"/>
        <w:ind w:left="372" w:firstLine="708"/>
        <w:rPr>
          <w:rFonts w:ascii="Montserrat" w:eastAsia="Montserrat" w:hAnsi="Montserrat" w:cs="Montserrat"/>
          <w:i/>
          <w:iCs/>
          <w:color w:val="002060"/>
          <w:sz w:val="18"/>
          <w:szCs w:val="18"/>
          <w:u w:val="single"/>
        </w:rPr>
      </w:pPr>
      <w:r>
        <w:rPr>
          <w:rFonts w:ascii="Montserrat" w:eastAsia="Montserrat" w:hAnsi="Montserrat" w:cs="Montserrat"/>
          <w:i/>
          <w:iCs/>
          <w:color w:val="002060"/>
          <w:sz w:val="18"/>
          <w:szCs w:val="18"/>
          <w:u w:val="single"/>
        </w:rPr>
        <w:t xml:space="preserve">2.1. Organisation de la prise en charge de la chirurgie viscérale et digestive </w:t>
      </w:r>
    </w:p>
    <w:p w14:paraId="34D47389" w14:textId="77777777" w:rsidR="00A6086D" w:rsidRDefault="00A6086D">
      <w:pPr>
        <w:widowControl w:val="0"/>
        <w:spacing w:after="0" w:line="240" w:lineRule="auto"/>
        <w:jc w:val="both"/>
        <w:rPr>
          <w:rFonts w:ascii="Montserrat" w:eastAsia="Montserrat" w:hAnsi="Montserrat" w:cs="Montserrat"/>
          <w:color w:val="002060"/>
          <w:sz w:val="18"/>
          <w:szCs w:val="18"/>
        </w:rPr>
      </w:pPr>
    </w:p>
    <w:p w14:paraId="556127B5" w14:textId="77777777" w:rsidR="00A6086D" w:rsidRDefault="00000000">
      <w:pPr>
        <w:widowControl w:val="0"/>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L’Etablissement assure les urgences chirurgicales digestives des enfants de plus de 3 ans, selon le tableau ci-dessous :</w:t>
      </w:r>
    </w:p>
    <w:p w14:paraId="0B3D3BE6" w14:textId="77777777" w:rsidR="00A6086D" w:rsidRDefault="00000000">
      <w:pPr>
        <w:widowControl w:val="0"/>
        <w:spacing w:after="0" w:line="240" w:lineRule="auto"/>
        <w:jc w:val="both"/>
        <w:rPr>
          <w:rFonts w:ascii="Montserrat" w:eastAsia="Montserrat" w:hAnsi="Montserrat" w:cs="Montserrat"/>
          <w:color w:val="FF0000"/>
          <w:sz w:val="18"/>
          <w:szCs w:val="18"/>
        </w:rPr>
      </w:pPr>
      <w:r>
        <w:rPr>
          <w:rFonts w:ascii="Montserrat" w:eastAsia="Montserrat" w:hAnsi="Montserrat" w:cs="Montserrat"/>
          <w:color w:val="002060"/>
          <w:sz w:val="18"/>
          <w:szCs w:val="18"/>
        </w:rPr>
        <w:t xml:space="preserve"> </w:t>
      </w:r>
    </w:p>
    <w:tbl>
      <w:tblPr>
        <w:tblStyle w:val="a"/>
        <w:tblW w:w="94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5103"/>
      </w:tblGrid>
      <w:tr w:rsidR="00A6086D" w14:paraId="135DFA8D" w14:textId="77777777">
        <w:tc>
          <w:tcPr>
            <w:tcW w:w="4390" w:type="dxa"/>
          </w:tcPr>
          <w:p w14:paraId="472FA4AC" w14:textId="77777777" w:rsidR="00A6086D" w:rsidRDefault="00000000">
            <w:pPr>
              <w:widowControl w:val="0"/>
              <w:jc w:val="center"/>
              <w:rPr>
                <w:rFonts w:ascii="Montserrat" w:eastAsia="Montserrat" w:hAnsi="Montserrat" w:cs="Montserrat"/>
                <w:b/>
                <w:bCs/>
                <w:color w:val="002060"/>
                <w:sz w:val="18"/>
                <w:szCs w:val="18"/>
              </w:rPr>
            </w:pPr>
            <w:r>
              <w:rPr>
                <w:rFonts w:ascii="Montserrat" w:eastAsia="Montserrat" w:hAnsi="Montserrat" w:cs="Montserrat"/>
                <w:b/>
                <w:bCs/>
                <w:color w:val="002060"/>
                <w:sz w:val="18"/>
                <w:szCs w:val="18"/>
              </w:rPr>
              <w:t>Indications prises en charge</w:t>
            </w:r>
          </w:p>
          <w:p w14:paraId="09CD2438" w14:textId="77777777" w:rsidR="00A6086D" w:rsidRDefault="00000000">
            <w:pPr>
              <w:widowControl w:val="0"/>
              <w:jc w:val="center"/>
              <w:rPr>
                <w:rFonts w:ascii="Montserrat" w:eastAsia="Montserrat" w:hAnsi="Montserrat" w:cs="Montserrat"/>
                <w:color w:val="002060"/>
                <w:sz w:val="18"/>
                <w:szCs w:val="18"/>
              </w:rPr>
            </w:pPr>
            <w:r>
              <w:rPr>
                <w:rFonts w:ascii="Montserrat" w:eastAsia="Montserrat" w:hAnsi="Montserrat" w:cs="Montserrat"/>
                <w:b/>
                <w:bCs/>
                <w:color w:val="002060"/>
                <w:sz w:val="18"/>
                <w:szCs w:val="18"/>
              </w:rPr>
              <w:lastRenderedPageBreak/>
              <w:t>par l’Etablissement</w:t>
            </w:r>
          </w:p>
        </w:tc>
        <w:tc>
          <w:tcPr>
            <w:tcW w:w="5103" w:type="dxa"/>
          </w:tcPr>
          <w:p w14:paraId="1DF321A2" w14:textId="77777777" w:rsidR="00A6086D" w:rsidRDefault="00000000">
            <w:pPr>
              <w:widowControl w:val="0"/>
              <w:jc w:val="center"/>
              <w:rPr>
                <w:rFonts w:ascii="Montserrat" w:eastAsia="Montserrat" w:hAnsi="Montserrat" w:cs="Montserrat"/>
                <w:b/>
                <w:bCs/>
                <w:color w:val="002060"/>
                <w:sz w:val="18"/>
                <w:szCs w:val="18"/>
              </w:rPr>
            </w:pPr>
            <w:r>
              <w:rPr>
                <w:rFonts w:ascii="Montserrat" w:eastAsia="Montserrat" w:hAnsi="Montserrat" w:cs="Montserrat"/>
                <w:b/>
                <w:bCs/>
                <w:color w:val="002060"/>
                <w:sz w:val="18"/>
                <w:szCs w:val="18"/>
              </w:rPr>
              <w:lastRenderedPageBreak/>
              <w:t xml:space="preserve">Indications nécessitant le transfert du patient vers </w:t>
            </w:r>
            <w:r>
              <w:rPr>
                <w:rFonts w:ascii="Montserrat" w:eastAsia="Montserrat" w:hAnsi="Montserrat" w:cs="Montserrat"/>
                <w:b/>
                <w:bCs/>
                <w:color w:val="002060"/>
                <w:sz w:val="18"/>
                <w:szCs w:val="18"/>
              </w:rPr>
              <w:lastRenderedPageBreak/>
              <w:t>l’AP-HP</w:t>
            </w:r>
          </w:p>
        </w:tc>
      </w:tr>
      <w:tr w:rsidR="00A6086D" w14:paraId="54A2FFDF" w14:textId="77777777">
        <w:tc>
          <w:tcPr>
            <w:tcW w:w="4390" w:type="dxa"/>
          </w:tcPr>
          <w:p w14:paraId="1761BDA1" w14:textId="77777777" w:rsidR="00A6086D" w:rsidRDefault="00000000">
            <w:pPr>
              <w:widowControl w:val="0"/>
              <w:rPr>
                <w:rFonts w:ascii="Montserrat" w:eastAsia="Montserrat" w:hAnsi="Montserrat" w:cs="Montserrat"/>
                <w:color w:val="002060"/>
                <w:sz w:val="18"/>
                <w:szCs w:val="18"/>
              </w:rPr>
            </w:pPr>
            <w:r>
              <w:rPr>
                <w:rFonts w:ascii="Montserrat" w:eastAsia="Montserrat" w:hAnsi="Montserrat" w:cs="Montserrat"/>
                <w:color w:val="002060"/>
                <w:sz w:val="18"/>
                <w:szCs w:val="18"/>
              </w:rPr>
              <w:lastRenderedPageBreak/>
              <w:t>- Appendicite, péritonite, abcès cutané, abcès pilonidal ou péri anal</w:t>
            </w:r>
          </w:p>
          <w:p w14:paraId="1BB48B21" w14:textId="77777777" w:rsidR="00A6086D" w:rsidRDefault="00000000">
            <w:pPr>
              <w:widowControl w:val="0"/>
              <w:rPr>
                <w:rFonts w:ascii="Montserrat" w:eastAsia="Montserrat" w:hAnsi="Montserrat" w:cs="Montserrat"/>
                <w:color w:val="002060"/>
                <w:sz w:val="18"/>
                <w:szCs w:val="18"/>
              </w:rPr>
            </w:pPr>
            <w:r>
              <w:rPr>
                <w:rFonts w:ascii="Montserrat" w:eastAsia="Montserrat" w:hAnsi="Montserrat" w:cs="Montserrat"/>
                <w:color w:val="002060"/>
                <w:sz w:val="18"/>
                <w:szCs w:val="18"/>
              </w:rPr>
              <w:t>- Urgence absolue dont l’état de l’enfant est jugé incompatible avec le transfert</w:t>
            </w:r>
          </w:p>
        </w:tc>
        <w:tc>
          <w:tcPr>
            <w:tcW w:w="5103" w:type="dxa"/>
          </w:tcPr>
          <w:p w14:paraId="784A28F5" w14:textId="77777777" w:rsidR="00A6086D" w:rsidRDefault="00000000">
            <w:pPr>
              <w:widowControl w:val="0"/>
              <w:rPr>
                <w:rFonts w:ascii="Montserrat" w:eastAsia="Montserrat" w:hAnsi="Montserrat" w:cs="Montserrat"/>
                <w:color w:val="002060"/>
                <w:sz w:val="18"/>
                <w:szCs w:val="18"/>
              </w:rPr>
            </w:pPr>
            <w:r>
              <w:rPr>
                <w:rFonts w:ascii="Montserrat" w:eastAsia="Montserrat" w:hAnsi="Montserrat" w:cs="Montserrat"/>
                <w:color w:val="002060"/>
                <w:sz w:val="18"/>
                <w:szCs w:val="18"/>
              </w:rPr>
              <w:t>- Cas complexes liées à l’état pathologique antérieur de l’enfant</w:t>
            </w:r>
          </w:p>
          <w:p w14:paraId="50123324" w14:textId="77777777" w:rsidR="00A6086D" w:rsidRDefault="00000000">
            <w:pPr>
              <w:widowControl w:val="0"/>
              <w:rPr>
                <w:rFonts w:ascii="Montserrat" w:eastAsia="Montserrat" w:hAnsi="Montserrat" w:cs="Montserrat"/>
                <w:color w:val="002060"/>
                <w:sz w:val="18"/>
                <w:szCs w:val="18"/>
              </w:rPr>
            </w:pPr>
            <w:r>
              <w:rPr>
                <w:rFonts w:ascii="Montserrat" w:eastAsia="Montserrat" w:hAnsi="Montserrat" w:cs="Montserrat"/>
                <w:color w:val="002060"/>
                <w:sz w:val="18"/>
                <w:szCs w:val="18"/>
              </w:rPr>
              <w:t>- Antécédents de chirurgie multiple</w:t>
            </w:r>
          </w:p>
          <w:p w14:paraId="6540DAE5" w14:textId="77777777" w:rsidR="00A6086D" w:rsidRDefault="00000000">
            <w:pPr>
              <w:widowControl w:val="0"/>
              <w:rPr>
                <w:rFonts w:ascii="Montserrat" w:eastAsia="Montserrat" w:hAnsi="Montserrat" w:cs="Montserrat"/>
                <w:color w:val="002060"/>
                <w:sz w:val="18"/>
                <w:szCs w:val="18"/>
              </w:rPr>
            </w:pPr>
            <w:r>
              <w:rPr>
                <w:rFonts w:ascii="Montserrat" w:eastAsia="Montserrat" w:hAnsi="Montserrat" w:cs="Montserrat"/>
                <w:color w:val="002060"/>
                <w:sz w:val="18"/>
                <w:szCs w:val="18"/>
              </w:rPr>
              <w:t>- Risque anesthésique ou hémorragique important</w:t>
            </w:r>
          </w:p>
          <w:p w14:paraId="041A75D6" w14:textId="77777777" w:rsidR="00A6086D" w:rsidRDefault="00000000">
            <w:pPr>
              <w:widowControl w:val="0"/>
              <w:rPr>
                <w:rFonts w:ascii="Montserrat" w:eastAsia="Montserrat" w:hAnsi="Montserrat" w:cs="Montserrat"/>
                <w:color w:val="002060"/>
                <w:sz w:val="18"/>
                <w:szCs w:val="18"/>
              </w:rPr>
            </w:pPr>
            <w:r>
              <w:rPr>
                <w:rFonts w:ascii="Montserrat" w:eastAsia="Montserrat" w:hAnsi="Montserrat" w:cs="Montserrat"/>
                <w:color w:val="002060"/>
                <w:sz w:val="18"/>
                <w:szCs w:val="18"/>
              </w:rPr>
              <w:t>- Enfants nécessitant en post opératoire des soins continus en réanimation</w:t>
            </w:r>
          </w:p>
          <w:p w14:paraId="062742C6" w14:textId="77777777" w:rsidR="00A6086D" w:rsidRDefault="00000000">
            <w:pPr>
              <w:widowControl w:val="0"/>
              <w:rPr>
                <w:rFonts w:ascii="Montserrat" w:eastAsia="Montserrat" w:hAnsi="Montserrat" w:cs="Montserrat"/>
                <w:color w:val="002060"/>
                <w:sz w:val="18"/>
                <w:szCs w:val="18"/>
              </w:rPr>
            </w:pPr>
            <w:r>
              <w:rPr>
                <w:rFonts w:ascii="Montserrat" w:eastAsia="Montserrat" w:hAnsi="Montserrat" w:cs="Montserrat"/>
                <w:color w:val="002060"/>
                <w:sz w:val="18"/>
                <w:szCs w:val="18"/>
              </w:rPr>
              <w:t>- Traumatismes abdominaux ou polytraumatismes</w:t>
            </w:r>
          </w:p>
          <w:p w14:paraId="2B3969F7" w14:textId="77777777" w:rsidR="00A6086D" w:rsidRDefault="00000000">
            <w:pPr>
              <w:widowControl w:val="0"/>
              <w:rPr>
                <w:rFonts w:ascii="Montserrat" w:eastAsia="Montserrat" w:hAnsi="Montserrat" w:cs="Montserrat"/>
                <w:color w:val="002060"/>
                <w:sz w:val="18"/>
                <w:szCs w:val="18"/>
              </w:rPr>
            </w:pPr>
            <w:r>
              <w:rPr>
                <w:rFonts w:ascii="Montserrat" w:eastAsia="Montserrat" w:hAnsi="Montserrat" w:cs="Montserrat"/>
                <w:color w:val="002060"/>
                <w:sz w:val="18"/>
                <w:szCs w:val="18"/>
              </w:rPr>
              <w:t>- Cas particuliers ou complications post opératoires (après discussion avec le chirurgien responsable)</w:t>
            </w:r>
          </w:p>
        </w:tc>
      </w:tr>
    </w:tbl>
    <w:p w14:paraId="0C3EF15F" w14:textId="77777777" w:rsidR="00A6086D" w:rsidRDefault="00A6086D">
      <w:pPr>
        <w:widowControl w:val="0"/>
        <w:spacing w:after="0" w:line="240" w:lineRule="auto"/>
        <w:jc w:val="both"/>
        <w:rPr>
          <w:rFonts w:ascii="Montserrat" w:eastAsia="Montserrat" w:hAnsi="Montserrat" w:cs="Montserrat"/>
          <w:color w:val="002060"/>
          <w:sz w:val="18"/>
          <w:szCs w:val="18"/>
        </w:rPr>
      </w:pPr>
    </w:p>
    <w:p w14:paraId="65BE7771" w14:textId="77777777" w:rsidR="00A6086D" w:rsidRDefault="00000000">
      <w:pPr>
        <w:widowControl w:val="0"/>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Les transferts des enfants hospitalisés en pédiatrie pourront se faire directement après discussion entre le pédiatre de garde de l’Etablissement et le pédiatre du service de l’APHP destiné à recevoir l’enfant.</w:t>
      </w:r>
    </w:p>
    <w:p w14:paraId="56F91127" w14:textId="77777777" w:rsidR="00A6086D" w:rsidRDefault="00A6086D">
      <w:pPr>
        <w:widowControl w:val="0"/>
        <w:spacing w:after="0" w:line="240" w:lineRule="auto"/>
        <w:jc w:val="both"/>
        <w:rPr>
          <w:rFonts w:ascii="Montserrat" w:eastAsia="Montserrat" w:hAnsi="Montserrat" w:cs="Montserrat"/>
          <w:color w:val="002060"/>
          <w:sz w:val="18"/>
          <w:szCs w:val="18"/>
        </w:rPr>
      </w:pPr>
    </w:p>
    <w:p w14:paraId="2C13DC9C" w14:textId="77777777" w:rsidR="00A6086D" w:rsidRDefault="00000000">
      <w:pPr>
        <w:widowControl w:val="0"/>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Les moyens matériels limités et la faible capacité en lit de pédiatrie du CH de l’Etablissement seront également pris en compte dans les décisions de transfert. </w:t>
      </w:r>
    </w:p>
    <w:p w14:paraId="1103258A" w14:textId="77777777" w:rsidR="00A6086D" w:rsidRDefault="00A6086D">
      <w:pPr>
        <w:widowControl w:val="0"/>
        <w:spacing w:after="0" w:line="240" w:lineRule="auto"/>
        <w:jc w:val="both"/>
        <w:rPr>
          <w:rFonts w:ascii="Montserrat" w:eastAsia="Montserrat" w:hAnsi="Montserrat" w:cs="Montserrat"/>
          <w:color w:val="FF0000"/>
          <w:sz w:val="18"/>
          <w:szCs w:val="18"/>
        </w:rPr>
      </w:pPr>
    </w:p>
    <w:p w14:paraId="40C3E2F1" w14:textId="77777777" w:rsidR="00A6086D" w:rsidRDefault="00000000">
      <w:pPr>
        <w:spacing w:after="0" w:line="240" w:lineRule="auto"/>
        <w:ind w:left="372" w:firstLine="708"/>
        <w:rPr>
          <w:rFonts w:ascii="Montserrat" w:eastAsia="Montserrat" w:hAnsi="Montserrat" w:cs="Montserrat"/>
          <w:i/>
          <w:iCs/>
          <w:color w:val="002060"/>
          <w:sz w:val="18"/>
          <w:szCs w:val="18"/>
          <w:u w:val="single"/>
        </w:rPr>
      </w:pPr>
      <w:r>
        <w:rPr>
          <w:rFonts w:ascii="Montserrat" w:eastAsia="Montserrat" w:hAnsi="Montserrat" w:cs="Montserrat"/>
          <w:i/>
          <w:iCs/>
          <w:color w:val="002060"/>
          <w:sz w:val="18"/>
          <w:szCs w:val="18"/>
          <w:u w:val="single"/>
        </w:rPr>
        <w:t xml:space="preserve">2.2. Organisation de la prise en charge de la chirurgie orthopédique et traumatologique  </w:t>
      </w:r>
    </w:p>
    <w:p w14:paraId="35E62027" w14:textId="77777777" w:rsidR="00A6086D" w:rsidRDefault="00A6086D">
      <w:pPr>
        <w:widowControl w:val="0"/>
        <w:spacing w:after="0" w:line="240" w:lineRule="auto"/>
        <w:jc w:val="both"/>
        <w:rPr>
          <w:rFonts w:ascii="Montserrat" w:eastAsia="Montserrat" w:hAnsi="Montserrat" w:cs="Montserrat"/>
          <w:color w:val="002060"/>
          <w:sz w:val="18"/>
          <w:szCs w:val="18"/>
        </w:rPr>
      </w:pPr>
    </w:p>
    <w:p w14:paraId="586C4186" w14:textId="77777777" w:rsidR="00A6086D" w:rsidRDefault="00000000">
      <w:pPr>
        <w:widowControl w:val="0"/>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Les chirurgiens orthopédistes adultes de l’Etablissement s’engagent à prendre en charge la traumatologie infantile en collaboration avec le service de chirurgie orthopédique infantile de             l’AP-HP. Ils s’engagent à collaborer avec les chirurgiens de l’AP-HP en vue d'accroître leurs compétences. Les chirurgiens de l’AP-HP évalueront régulièrement leur montée en compétences pendant une période d’un an.</w:t>
      </w:r>
    </w:p>
    <w:p w14:paraId="4C1A84DA" w14:textId="77777777" w:rsidR="00A6086D" w:rsidRDefault="00A6086D">
      <w:pPr>
        <w:widowControl w:val="0"/>
        <w:spacing w:after="0" w:line="240" w:lineRule="auto"/>
        <w:jc w:val="both"/>
        <w:rPr>
          <w:rFonts w:ascii="Montserrat" w:eastAsia="Montserrat" w:hAnsi="Montserrat" w:cs="Montserrat"/>
          <w:color w:val="002060"/>
          <w:sz w:val="18"/>
          <w:szCs w:val="18"/>
        </w:rPr>
      </w:pPr>
    </w:p>
    <w:p w14:paraId="30676A80" w14:textId="77777777" w:rsidR="00A6086D" w:rsidRDefault="00000000">
      <w:pPr>
        <w:widowControl w:val="0"/>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A cet égard, les chirurgiens orthopédistes adultes de l’Etablissement prendront en charge les fractures et entorses simples et courantes, nécessitant un traitement orthopédique, avec ou sans réduction, avec possibilité d’une ostéosynthèse interne par broches ou autre matériel adapté et disponible.</w:t>
      </w:r>
    </w:p>
    <w:p w14:paraId="0A6D7909" w14:textId="77777777" w:rsidR="00A6086D" w:rsidRDefault="00A6086D">
      <w:pPr>
        <w:widowControl w:val="0"/>
        <w:spacing w:after="0" w:line="240" w:lineRule="auto"/>
        <w:jc w:val="both"/>
        <w:rPr>
          <w:rFonts w:ascii="Montserrat" w:eastAsia="Montserrat" w:hAnsi="Montserrat" w:cs="Montserrat"/>
          <w:color w:val="002060"/>
          <w:sz w:val="18"/>
          <w:szCs w:val="18"/>
        </w:rPr>
      </w:pPr>
    </w:p>
    <w:p w14:paraId="24C8FB27" w14:textId="77777777" w:rsidR="00A6086D" w:rsidRDefault="00000000">
      <w:pPr>
        <w:widowControl w:val="0"/>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Les polytraumatismes, les fractures ouvertes, les entorses et fractures du rachis et les complications neurovasculaires chez l’enfant ne peuvent être prises en charge par l’Etablissement, au regard des compétences chirurgicales pédiatriques actuelles des chirurgiens de l’Etablissement. Néanmoins, ces prises en charge feront l’objet d’une concertation entre les équipes de l’AP-HP et de l’Etablissement.</w:t>
      </w:r>
    </w:p>
    <w:p w14:paraId="4D57D970" w14:textId="77777777" w:rsidR="00A6086D" w:rsidRDefault="00A6086D">
      <w:pPr>
        <w:widowControl w:val="0"/>
        <w:spacing w:after="0" w:line="240" w:lineRule="auto"/>
        <w:jc w:val="both"/>
        <w:rPr>
          <w:rFonts w:ascii="Montserrat" w:eastAsia="Montserrat" w:hAnsi="Montserrat" w:cs="Montserrat"/>
          <w:color w:val="002060"/>
          <w:sz w:val="18"/>
          <w:szCs w:val="18"/>
        </w:rPr>
      </w:pPr>
    </w:p>
    <w:p w14:paraId="3E3D8876" w14:textId="77777777" w:rsidR="00A6086D" w:rsidRDefault="00000000">
      <w:pPr>
        <w:widowControl w:val="0"/>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La prise en charge des fractures épiphysaires ou métaphyso-épiphysaires complexes, des fractures diaphysaires en particulier du membre inférieur, devra faire l’objet d’une évaluation au cas par cas, en lien avec les chirurgiens de l’AP-HP. La prise en charge de ces cas évoluera en fonction de la courbe d’apprentissage des chirurgiens de l’Etablissement. </w:t>
      </w:r>
    </w:p>
    <w:p w14:paraId="59A8EA7C" w14:textId="77777777" w:rsidR="00A6086D" w:rsidRDefault="00A6086D">
      <w:pPr>
        <w:widowControl w:val="0"/>
        <w:spacing w:after="0" w:line="240" w:lineRule="auto"/>
        <w:jc w:val="both"/>
        <w:rPr>
          <w:rFonts w:ascii="Montserrat" w:eastAsia="Montserrat" w:hAnsi="Montserrat" w:cs="Montserrat"/>
          <w:color w:val="002060"/>
          <w:sz w:val="18"/>
          <w:szCs w:val="18"/>
        </w:rPr>
      </w:pPr>
    </w:p>
    <w:p w14:paraId="40388C29" w14:textId="77777777" w:rsidR="00A6086D" w:rsidRDefault="00000000">
      <w:pPr>
        <w:widowControl w:val="0"/>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Seront également pris en compte les risques anesthésiques liés à l’âge ou à une pathologie particulière de l’enfant.</w:t>
      </w:r>
    </w:p>
    <w:p w14:paraId="5465D710" w14:textId="77777777" w:rsidR="00A6086D" w:rsidRDefault="00A6086D">
      <w:pPr>
        <w:widowControl w:val="0"/>
        <w:spacing w:after="0" w:line="240" w:lineRule="auto"/>
        <w:jc w:val="both"/>
        <w:rPr>
          <w:rFonts w:ascii="Montserrat" w:eastAsia="Montserrat" w:hAnsi="Montserrat" w:cs="Montserrat"/>
          <w:color w:val="002060"/>
          <w:sz w:val="18"/>
          <w:szCs w:val="18"/>
        </w:rPr>
      </w:pPr>
    </w:p>
    <w:p w14:paraId="61F8564E" w14:textId="77777777" w:rsidR="00A6086D" w:rsidRDefault="00000000">
      <w:pPr>
        <w:widowControl w:val="0"/>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Seront également pris en compte dans les décisions de transfert :</w:t>
      </w:r>
    </w:p>
    <w:p w14:paraId="0F13D1D8" w14:textId="77777777" w:rsidR="00A6086D" w:rsidRDefault="00000000">
      <w:pPr>
        <w:widowControl w:val="0"/>
        <w:numPr>
          <w:ilvl w:val="0"/>
          <w:numId w:val="11"/>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les capacités de lit d’aval pour les urgences pédiatriques limitées,</w:t>
      </w:r>
    </w:p>
    <w:p w14:paraId="06660757" w14:textId="77777777" w:rsidR="00A6086D" w:rsidRDefault="00000000">
      <w:pPr>
        <w:widowControl w:val="0"/>
        <w:numPr>
          <w:ilvl w:val="0"/>
          <w:numId w:val="11"/>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les moyens matériels spécifiques à la traumatologie orthopédique infantile limités de l’Etablissement. </w:t>
      </w:r>
    </w:p>
    <w:p w14:paraId="13344D1B" w14:textId="77777777" w:rsidR="00A6086D" w:rsidRDefault="00A6086D">
      <w:pPr>
        <w:spacing w:after="0" w:line="240" w:lineRule="auto"/>
        <w:rPr>
          <w:rFonts w:ascii="Montserrat" w:eastAsia="Montserrat" w:hAnsi="Montserrat" w:cs="Montserrat"/>
          <w:i/>
          <w:iCs/>
          <w:color w:val="002060"/>
          <w:sz w:val="18"/>
          <w:szCs w:val="18"/>
          <w:u w:val="single"/>
        </w:rPr>
      </w:pPr>
    </w:p>
    <w:p w14:paraId="587EB6A2" w14:textId="77777777" w:rsidR="00A6086D" w:rsidRDefault="00A6086D">
      <w:pPr>
        <w:spacing w:after="0" w:line="240" w:lineRule="auto"/>
        <w:rPr>
          <w:rFonts w:ascii="Montserrat" w:eastAsia="Montserrat" w:hAnsi="Montserrat" w:cs="Montserrat"/>
          <w:i/>
          <w:iCs/>
          <w:color w:val="002060"/>
          <w:sz w:val="18"/>
          <w:szCs w:val="18"/>
          <w:u w:val="single"/>
        </w:rPr>
      </w:pPr>
    </w:p>
    <w:p w14:paraId="10315D0A" w14:textId="77777777" w:rsidR="00A6086D" w:rsidRDefault="00A6086D">
      <w:pPr>
        <w:spacing w:after="0" w:line="240" w:lineRule="auto"/>
        <w:rPr>
          <w:rFonts w:ascii="Montserrat" w:eastAsia="Montserrat" w:hAnsi="Montserrat" w:cs="Montserrat"/>
          <w:i/>
          <w:iCs/>
          <w:color w:val="002060"/>
          <w:sz w:val="18"/>
          <w:szCs w:val="18"/>
          <w:u w:val="single"/>
        </w:rPr>
      </w:pPr>
    </w:p>
    <w:p w14:paraId="50CB0998" w14:textId="77777777" w:rsidR="00A6086D" w:rsidRDefault="00A6086D">
      <w:pPr>
        <w:spacing w:after="0" w:line="240" w:lineRule="auto"/>
        <w:rPr>
          <w:rFonts w:ascii="Montserrat" w:eastAsia="Montserrat" w:hAnsi="Montserrat" w:cs="Montserrat"/>
          <w:i/>
          <w:iCs/>
          <w:color w:val="002060"/>
          <w:sz w:val="18"/>
          <w:szCs w:val="18"/>
          <w:u w:val="single"/>
        </w:rPr>
      </w:pPr>
    </w:p>
    <w:p w14:paraId="183BF891" w14:textId="77777777" w:rsidR="00A6086D" w:rsidRDefault="00A6086D">
      <w:pPr>
        <w:spacing w:after="0" w:line="240" w:lineRule="auto"/>
        <w:rPr>
          <w:rFonts w:ascii="Montserrat" w:eastAsia="Montserrat" w:hAnsi="Montserrat" w:cs="Montserrat"/>
          <w:i/>
          <w:iCs/>
          <w:color w:val="002060"/>
          <w:sz w:val="18"/>
          <w:szCs w:val="18"/>
          <w:u w:val="single"/>
        </w:rPr>
      </w:pPr>
    </w:p>
    <w:p w14:paraId="4FBB9F2D" w14:textId="77777777" w:rsidR="00A6086D" w:rsidRDefault="00A6086D">
      <w:pPr>
        <w:pBdr>
          <w:top w:val="nil"/>
          <w:left w:val="nil"/>
          <w:bottom w:val="nil"/>
          <w:right w:val="nil"/>
          <w:between w:val="nil"/>
        </w:pBdr>
        <w:spacing w:after="0" w:line="240" w:lineRule="auto"/>
        <w:ind w:left="426"/>
        <w:rPr>
          <w:rFonts w:ascii="Montserrat" w:eastAsia="Montserrat" w:hAnsi="Montserrat" w:cs="Montserrat"/>
          <w:i/>
          <w:iCs/>
          <w:color w:val="002060"/>
          <w:sz w:val="18"/>
          <w:szCs w:val="18"/>
          <w:u w:val="single"/>
        </w:rPr>
      </w:pPr>
    </w:p>
    <w:p w14:paraId="6BD66CA5" w14:textId="77777777" w:rsidR="00A6086D" w:rsidRDefault="00000000">
      <w:pPr>
        <w:spacing w:after="0" w:line="240" w:lineRule="auto"/>
        <w:ind w:left="372" w:firstLine="708"/>
        <w:rPr>
          <w:rFonts w:ascii="Montserrat" w:eastAsia="Montserrat" w:hAnsi="Montserrat" w:cs="Montserrat"/>
          <w:i/>
          <w:iCs/>
          <w:color w:val="002060"/>
          <w:sz w:val="18"/>
          <w:szCs w:val="18"/>
          <w:u w:val="single"/>
        </w:rPr>
      </w:pPr>
      <w:r>
        <w:rPr>
          <w:rFonts w:ascii="Montserrat" w:eastAsia="Montserrat" w:hAnsi="Montserrat" w:cs="Montserrat"/>
          <w:i/>
          <w:iCs/>
          <w:color w:val="002060"/>
          <w:sz w:val="18"/>
          <w:szCs w:val="18"/>
          <w:u w:val="single"/>
        </w:rPr>
        <w:t>2.3. Engagements de l’AP-HP</w:t>
      </w:r>
    </w:p>
    <w:p w14:paraId="1C12D3FB" w14:textId="77777777" w:rsidR="00A6086D" w:rsidRDefault="00A6086D">
      <w:pPr>
        <w:pBdr>
          <w:top w:val="nil"/>
          <w:left w:val="nil"/>
          <w:bottom w:val="nil"/>
          <w:right w:val="nil"/>
          <w:between w:val="nil"/>
        </w:pBdr>
        <w:spacing w:after="0" w:line="240" w:lineRule="auto"/>
        <w:ind w:left="426"/>
        <w:rPr>
          <w:rFonts w:ascii="Montserrat" w:eastAsia="Montserrat" w:hAnsi="Montserrat" w:cs="Montserrat"/>
          <w:i/>
          <w:iCs/>
          <w:color w:val="002060"/>
          <w:sz w:val="18"/>
          <w:szCs w:val="18"/>
          <w:u w:val="single"/>
        </w:rPr>
      </w:pPr>
    </w:p>
    <w:p w14:paraId="195AF62A"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Les services de pédiatrie de l’AP-HP s’engagent à accueillir en permanence, et dans un délai compatible avec les impératifs de prise en charge, les enfants qui lui seront adressés par l’Etablissement.</w:t>
      </w:r>
    </w:p>
    <w:p w14:paraId="51A262A7" w14:textId="77777777" w:rsidR="00A6086D" w:rsidRDefault="00A6086D">
      <w:pPr>
        <w:spacing w:after="0" w:line="240" w:lineRule="auto"/>
        <w:jc w:val="both"/>
        <w:rPr>
          <w:rFonts w:ascii="Montserrat" w:eastAsia="Montserrat" w:hAnsi="Montserrat" w:cs="Montserrat"/>
          <w:color w:val="002060"/>
          <w:sz w:val="18"/>
          <w:szCs w:val="18"/>
        </w:rPr>
      </w:pPr>
    </w:p>
    <w:p w14:paraId="5DAF7FC0"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Après discussion avec le chirurgien ou le pédiatre de l’Etablissement sur la pertinence et les modalités de la prise en charge d’un patient, l’AP-HP s’engage à mettre à disposition les moyens humains et matériels dont il dispose dans le cadre des modalités de coopération prévues à la présente </w:t>
      </w:r>
      <w:r>
        <w:rPr>
          <w:rFonts w:ascii="Montserrat" w:eastAsia="Montserrat" w:hAnsi="Montserrat" w:cs="Montserrat"/>
          <w:color w:val="002060"/>
          <w:sz w:val="18"/>
          <w:szCs w:val="18"/>
        </w:rPr>
        <w:lastRenderedPageBreak/>
        <w:t>convention, dans le respect de la continuité de la prise en charge, de la qualité et de la sécurité des soins prodigués au patient.</w:t>
      </w:r>
    </w:p>
    <w:p w14:paraId="30C4D5D9" w14:textId="77777777" w:rsidR="00A6086D" w:rsidRDefault="00A6086D">
      <w:pPr>
        <w:spacing w:after="0" w:line="240" w:lineRule="auto"/>
        <w:jc w:val="both"/>
        <w:rPr>
          <w:rFonts w:ascii="Montserrat" w:eastAsia="Montserrat" w:hAnsi="Montserrat" w:cs="Montserrat"/>
          <w:color w:val="002060"/>
          <w:sz w:val="18"/>
          <w:szCs w:val="18"/>
        </w:rPr>
      </w:pPr>
    </w:p>
    <w:p w14:paraId="0A4CAB4B"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L’AP-HP s’engage à prendre en charge les patients de l’Etablissement, sous réserve que leur état de santé le permette, dès lors que les besoins relatifs à leur prise en charge répondent aux modalités de coopération prévues à la présente convention. Dans le cadre et selon les limites de la procédure hôpital en tension, il se réserve toutefois la possibilité de refuser un patient. Dans ce cas, l’AP-HP et l’Etablissement déterminent ensemble les meilleures conditions et le lieu de réorientation du patient vers un autre site autorisé.</w:t>
      </w:r>
    </w:p>
    <w:p w14:paraId="3A541E55" w14:textId="77777777" w:rsidR="00A6086D" w:rsidRDefault="00A6086D">
      <w:pPr>
        <w:spacing w:after="0" w:line="240" w:lineRule="auto"/>
        <w:jc w:val="both"/>
        <w:rPr>
          <w:rFonts w:ascii="Montserrat" w:eastAsia="Montserrat" w:hAnsi="Montserrat" w:cs="Montserrat"/>
          <w:color w:val="002060"/>
          <w:sz w:val="18"/>
          <w:szCs w:val="18"/>
        </w:rPr>
      </w:pPr>
    </w:p>
    <w:p w14:paraId="481C84A9"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L’AP-HP peut, dans la mesure du possible, assurer un conseil téléphonique pour les équipes de l’Etablissement après le retour du patient au sein de celui-ci. En cas de besoin et sous réserve de places disponibles, l’AP-HP pourra réadmettre le patient, si son état le nécessite, dans les mêmes conditions qu’une première admission.  </w:t>
      </w:r>
    </w:p>
    <w:p w14:paraId="091A22D0" w14:textId="77777777" w:rsidR="00A6086D" w:rsidRDefault="00A6086D">
      <w:pPr>
        <w:spacing w:after="0" w:line="240" w:lineRule="auto"/>
        <w:jc w:val="both"/>
        <w:rPr>
          <w:rFonts w:ascii="Montserrat" w:eastAsia="Montserrat" w:hAnsi="Montserrat" w:cs="Montserrat"/>
          <w:color w:val="002060"/>
          <w:sz w:val="18"/>
          <w:szCs w:val="18"/>
        </w:rPr>
      </w:pPr>
    </w:p>
    <w:p w14:paraId="4AB629C1"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En cas de décès du patient au sein de l’AP-HP, celle-ci s’engage à informer sans délai la famille ou le représentant légal ainsi que de l’Etablissement.</w:t>
      </w:r>
    </w:p>
    <w:p w14:paraId="496CA0B0" w14:textId="77777777" w:rsidR="00A6086D" w:rsidRDefault="00A6086D">
      <w:pPr>
        <w:spacing w:after="0" w:line="240" w:lineRule="auto"/>
        <w:jc w:val="both"/>
        <w:rPr>
          <w:rFonts w:ascii="Montserrat" w:eastAsia="Montserrat" w:hAnsi="Montserrat" w:cs="Montserrat"/>
          <w:color w:val="002060"/>
          <w:sz w:val="18"/>
          <w:szCs w:val="18"/>
        </w:rPr>
      </w:pPr>
    </w:p>
    <w:p w14:paraId="675D5607" w14:textId="77777777" w:rsidR="00A6086D" w:rsidRDefault="00000000">
      <w:pPr>
        <w:spacing w:after="0" w:line="240" w:lineRule="auto"/>
        <w:jc w:val="both"/>
        <w:rPr>
          <w:rFonts w:ascii="Montserrat" w:eastAsia="Montserrat" w:hAnsi="Montserrat" w:cs="Montserrat"/>
          <w:color w:val="002060"/>
          <w:sz w:val="18"/>
          <w:szCs w:val="18"/>
          <w:u w:val="single"/>
        </w:rPr>
      </w:pPr>
      <w:r>
        <w:rPr>
          <w:rFonts w:ascii="Montserrat" w:eastAsia="Montserrat" w:hAnsi="Montserrat" w:cs="Montserrat"/>
          <w:color w:val="002060"/>
          <w:sz w:val="18"/>
          <w:szCs w:val="18"/>
          <w:u w:val="single"/>
        </w:rPr>
        <w:t xml:space="preserve">Services de pédiatrie de l’AP-HP destinataires des transferts : </w:t>
      </w:r>
    </w:p>
    <w:p w14:paraId="02BA3F6F" w14:textId="77777777" w:rsidR="00A6086D" w:rsidRDefault="00A6086D">
      <w:pPr>
        <w:spacing w:after="0" w:line="240" w:lineRule="auto"/>
        <w:jc w:val="both"/>
        <w:rPr>
          <w:rFonts w:ascii="Montserrat" w:eastAsia="Montserrat" w:hAnsi="Montserrat" w:cs="Montserrat"/>
          <w:color w:val="002060"/>
          <w:sz w:val="18"/>
          <w:szCs w:val="18"/>
        </w:rPr>
      </w:pPr>
    </w:p>
    <w:tbl>
      <w:tblPr>
        <w:tblStyle w:val="a0"/>
        <w:tblW w:w="92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3"/>
        <w:gridCol w:w="5250"/>
        <w:gridCol w:w="2126"/>
      </w:tblGrid>
      <w:tr w:rsidR="00A6086D" w14:paraId="08719D37" w14:textId="77777777">
        <w:trPr>
          <w:jc w:val="center"/>
        </w:trPr>
        <w:tc>
          <w:tcPr>
            <w:tcW w:w="1833" w:type="dxa"/>
            <w:tcMar>
              <w:top w:w="0" w:type="dxa"/>
              <w:left w:w="108" w:type="dxa"/>
              <w:bottom w:w="0" w:type="dxa"/>
              <w:right w:w="108" w:type="dxa"/>
            </w:tcMar>
            <w:vAlign w:val="center"/>
          </w:tcPr>
          <w:p w14:paraId="3E204696" w14:textId="77777777" w:rsidR="00A6086D" w:rsidRDefault="00000000">
            <w:pPr>
              <w:jc w:val="center"/>
              <w:rPr>
                <w:rFonts w:ascii="Calibri" w:eastAsia="Calibri" w:hAnsi="Calibri" w:cs="Calibri"/>
                <w:b/>
                <w:bCs/>
                <w:color w:val="1F497D"/>
              </w:rPr>
            </w:pPr>
            <w:r>
              <w:rPr>
                <w:b/>
                <w:bCs/>
                <w:color w:val="1F497D"/>
              </w:rPr>
              <w:t>SITE</w:t>
            </w:r>
          </w:p>
        </w:tc>
        <w:tc>
          <w:tcPr>
            <w:tcW w:w="5250" w:type="dxa"/>
            <w:tcMar>
              <w:top w:w="0" w:type="dxa"/>
              <w:left w:w="108" w:type="dxa"/>
              <w:bottom w:w="0" w:type="dxa"/>
              <w:right w:w="108" w:type="dxa"/>
            </w:tcMar>
            <w:vAlign w:val="center"/>
          </w:tcPr>
          <w:p w14:paraId="7740CA59" w14:textId="77777777" w:rsidR="00A6086D" w:rsidRDefault="00000000">
            <w:pPr>
              <w:jc w:val="center"/>
              <w:rPr>
                <w:b/>
                <w:bCs/>
                <w:color w:val="1F497D"/>
              </w:rPr>
            </w:pPr>
            <w:r>
              <w:rPr>
                <w:b/>
                <w:bCs/>
                <w:color w:val="1F497D"/>
              </w:rPr>
              <w:t>SERVICE</w:t>
            </w:r>
          </w:p>
        </w:tc>
        <w:tc>
          <w:tcPr>
            <w:tcW w:w="2126" w:type="dxa"/>
            <w:tcMar>
              <w:top w:w="0" w:type="dxa"/>
              <w:left w:w="108" w:type="dxa"/>
              <w:bottom w:w="0" w:type="dxa"/>
              <w:right w:w="108" w:type="dxa"/>
            </w:tcMar>
            <w:vAlign w:val="center"/>
          </w:tcPr>
          <w:p w14:paraId="0B9FB1B8" w14:textId="77777777" w:rsidR="00A6086D" w:rsidRDefault="00000000">
            <w:pPr>
              <w:jc w:val="center"/>
              <w:rPr>
                <w:b/>
                <w:bCs/>
                <w:color w:val="1F497D"/>
              </w:rPr>
            </w:pPr>
            <w:r>
              <w:rPr>
                <w:b/>
                <w:bCs/>
                <w:color w:val="1F497D"/>
              </w:rPr>
              <w:t>CHEF DE SERVICE</w:t>
            </w:r>
          </w:p>
        </w:tc>
      </w:tr>
      <w:tr w:rsidR="00A6086D" w14:paraId="65829F59" w14:textId="77777777">
        <w:trPr>
          <w:trHeight w:val="352"/>
          <w:jc w:val="center"/>
        </w:trPr>
        <w:tc>
          <w:tcPr>
            <w:tcW w:w="1833" w:type="dxa"/>
            <w:tcMar>
              <w:top w:w="0" w:type="dxa"/>
              <w:left w:w="108" w:type="dxa"/>
              <w:bottom w:w="0" w:type="dxa"/>
              <w:right w:w="108" w:type="dxa"/>
            </w:tcMar>
          </w:tcPr>
          <w:p w14:paraId="09A8F165"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SITE</w:t>
            </w:r>
          </w:p>
        </w:tc>
        <w:tc>
          <w:tcPr>
            <w:tcW w:w="5250" w:type="dxa"/>
            <w:tcMar>
              <w:top w:w="0" w:type="dxa"/>
              <w:left w:w="108" w:type="dxa"/>
              <w:bottom w:w="0" w:type="dxa"/>
              <w:right w:w="108" w:type="dxa"/>
            </w:tcMar>
          </w:tcPr>
          <w:p w14:paraId="31415BD3"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DU SERVICE</w:t>
            </w:r>
          </w:p>
        </w:tc>
        <w:tc>
          <w:tcPr>
            <w:tcW w:w="2126" w:type="dxa"/>
            <w:tcMar>
              <w:top w:w="0" w:type="dxa"/>
              <w:left w:w="108" w:type="dxa"/>
              <w:bottom w:w="0" w:type="dxa"/>
              <w:right w:w="108" w:type="dxa"/>
            </w:tcMar>
          </w:tcPr>
          <w:p w14:paraId="336C86F8" w14:textId="77777777" w:rsidR="00A6086D" w:rsidRDefault="00000000">
            <w:pPr>
              <w:jc w:val="center"/>
              <w:rPr>
                <w:rFonts w:ascii="Montserrat" w:eastAsia="Montserrat" w:hAnsi="Montserrat" w:cs="Montserrat"/>
                <w:color w:val="002060"/>
                <w:sz w:val="16"/>
                <w:szCs w:val="16"/>
              </w:rPr>
            </w:pPr>
            <w:r>
              <w:rPr>
                <w:rFonts w:ascii="Montserrat" w:eastAsia="Montserrat" w:hAnsi="Montserrat" w:cs="Montserrat"/>
                <w:color w:val="002060"/>
                <w:sz w:val="16"/>
                <w:szCs w:val="16"/>
              </w:rPr>
              <w:t>NOM CHEF DE SERVICE</w:t>
            </w:r>
          </w:p>
        </w:tc>
      </w:tr>
      <w:tr w:rsidR="00A6086D" w14:paraId="472E184F" w14:textId="77777777">
        <w:trPr>
          <w:trHeight w:val="352"/>
          <w:jc w:val="center"/>
        </w:trPr>
        <w:tc>
          <w:tcPr>
            <w:tcW w:w="1833" w:type="dxa"/>
            <w:tcMar>
              <w:top w:w="0" w:type="dxa"/>
              <w:left w:w="108" w:type="dxa"/>
              <w:bottom w:w="0" w:type="dxa"/>
              <w:right w:w="108" w:type="dxa"/>
            </w:tcMar>
          </w:tcPr>
          <w:p w14:paraId="5F280F91"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SITE</w:t>
            </w:r>
          </w:p>
        </w:tc>
        <w:tc>
          <w:tcPr>
            <w:tcW w:w="5250" w:type="dxa"/>
            <w:tcMar>
              <w:top w:w="0" w:type="dxa"/>
              <w:left w:w="108" w:type="dxa"/>
              <w:bottom w:w="0" w:type="dxa"/>
              <w:right w:w="108" w:type="dxa"/>
            </w:tcMar>
          </w:tcPr>
          <w:p w14:paraId="1EEA1FA5"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DU SERVICE</w:t>
            </w:r>
          </w:p>
        </w:tc>
        <w:tc>
          <w:tcPr>
            <w:tcW w:w="2126" w:type="dxa"/>
            <w:tcMar>
              <w:top w:w="0" w:type="dxa"/>
              <w:left w:w="108" w:type="dxa"/>
              <w:bottom w:w="0" w:type="dxa"/>
              <w:right w:w="108" w:type="dxa"/>
            </w:tcMar>
          </w:tcPr>
          <w:p w14:paraId="16CCBAFC" w14:textId="77777777" w:rsidR="00A6086D" w:rsidRDefault="00000000">
            <w:pPr>
              <w:jc w:val="center"/>
              <w:rPr>
                <w:rFonts w:ascii="Montserrat" w:eastAsia="Montserrat" w:hAnsi="Montserrat" w:cs="Montserrat"/>
                <w:color w:val="002060"/>
                <w:sz w:val="16"/>
                <w:szCs w:val="16"/>
              </w:rPr>
            </w:pPr>
            <w:r>
              <w:rPr>
                <w:rFonts w:ascii="Montserrat" w:eastAsia="Montserrat" w:hAnsi="Montserrat" w:cs="Montserrat"/>
                <w:color w:val="002060"/>
                <w:sz w:val="16"/>
                <w:szCs w:val="16"/>
              </w:rPr>
              <w:t>NOM CHEF DE SERVICE</w:t>
            </w:r>
          </w:p>
        </w:tc>
      </w:tr>
      <w:tr w:rsidR="00A6086D" w14:paraId="3E76B5DF" w14:textId="77777777">
        <w:trPr>
          <w:trHeight w:val="352"/>
          <w:jc w:val="center"/>
        </w:trPr>
        <w:tc>
          <w:tcPr>
            <w:tcW w:w="1833" w:type="dxa"/>
            <w:tcMar>
              <w:top w:w="0" w:type="dxa"/>
              <w:left w:w="108" w:type="dxa"/>
              <w:bottom w:w="0" w:type="dxa"/>
              <w:right w:w="108" w:type="dxa"/>
            </w:tcMar>
          </w:tcPr>
          <w:p w14:paraId="4E676278"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SITE</w:t>
            </w:r>
          </w:p>
        </w:tc>
        <w:tc>
          <w:tcPr>
            <w:tcW w:w="5250" w:type="dxa"/>
            <w:tcMar>
              <w:top w:w="0" w:type="dxa"/>
              <w:left w:w="108" w:type="dxa"/>
              <w:bottom w:w="0" w:type="dxa"/>
              <w:right w:w="108" w:type="dxa"/>
            </w:tcMar>
          </w:tcPr>
          <w:p w14:paraId="6F397247"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DU SERVICE</w:t>
            </w:r>
          </w:p>
        </w:tc>
        <w:tc>
          <w:tcPr>
            <w:tcW w:w="2126" w:type="dxa"/>
            <w:tcMar>
              <w:top w:w="0" w:type="dxa"/>
              <w:left w:w="108" w:type="dxa"/>
              <w:bottom w:w="0" w:type="dxa"/>
              <w:right w:w="108" w:type="dxa"/>
            </w:tcMar>
          </w:tcPr>
          <w:p w14:paraId="09E20216" w14:textId="77777777" w:rsidR="00A6086D" w:rsidRDefault="00000000">
            <w:pPr>
              <w:jc w:val="center"/>
              <w:rPr>
                <w:rFonts w:ascii="Montserrat" w:eastAsia="Montserrat" w:hAnsi="Montserrat" w:cs="Montserrat"/>
                <w:color w:val="002060"/>
                <w:sz w:val="16"/>
                <w:szCs w:val="16"/>
              </w:rPr>
            </w:pPr>
            <w:r>
              <w:rPr>
                <w:rFonts w:ascii="Montserrat" w:eastAsia="Montserrat" w:hAnsi="Montserrat" w:cs="Montserrat"/>
                <w:color w:val="002060"/>
                <w:sz w:val="16"/>
                <w:szCs w:val="16"/>
              </w:rPr>
              <w:t>NOM CHEF DE SERVICE</w:t>
            </w:r>
          </w:p>
        </w:tc>
      </w:tr>
      <w:tr w:rsidR="00A6086D" w14:paraId="50BB7FD3" w14:textId="77777777">
        <w:trPr>
          <w:trHeight w:val="352"/>
          <w:jc w:val="center"/>
        </w:trPr>
        <w:tc>
          <w:tcPr>
            <w:tcW w:w="1833" w:type="dxa"/>
            <w:tcMar>
              <w:top w:w="0" w:type="dxa"/>
              <w:left w:w="108" w:type="dxa"/>
              <w:bottom w:w="0" w:type="dxa"/>
              <w:right w:w="108" w:type="dxa"/>
            </w:tcMar>
          </w:tcPr>
          <w:p w14:paraId="6B2C0879"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SITE</w:t>
            </w:r>
          </w:p>
        </w:tc>
        <w:tc>
          <w:tcPr>
            <w:tcW w:w="5250" w:type="dxa"/>
            <w:tcMar>
              <w:top w:w="0" w:type="dxa"/>
              <w:left w:w="108" w:type="dxa"/>
              <w:bottom w:w="0" w:type="dxa"/>
              <w:right w:w="108" w:type="dxa"/>
            </w:tcMar>
          </w:tcPr>
          <w:p w14:paraId="134DE958"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DU SERVICE</w:t>
            </w:r>
          </w:p>
        </w:tc>
        <w:tc>
          <w:tcPr>
            <w:tcW w:w="2126" w:type="dxa"/>
            <w:tcMar>
              <w:top w:w="0" w:type="dxa"/>
              <w:left w:w="108" w:type="dxa"/>
              <w:bottom w:w="0" w:type="dxa"/>
              <w:right w:w="108" w:type="dxa"/>
            </w:tcMar>
          </w:tcPr>
          <w:p w14:paraId="2EFD914A" w14:textId="77777777" w:rsidR="00A6086D" w:rsidRDefault="00000000">
            <w:pPr>
              <w:jc w:val="center"/>
              <w:rPr>
                <w:rFonts w:ascii="Montserrat" w:eastAsia="Montserrat" w:hAnsi="Montserrat" w:cs="Montserrat"/>
                <w:color w:val="002060"/>
                <w:sz w:val="16"/>
                <w:szCs w:val="16"/>
              </w:rPr>
            </w:pPr>
            <w:r>
              <w:rPr>
                <w:rFonts w:ascii="Montserrat" w:eastAsia="Montserrat" w:hAnsi="Montserrat" w:cs="Montserrat"/>
                <w:color w:val="002060"/>
                <w:sz w:val="16"/>
                <w:szCs w:val="16"/>
              </w:rPr>
              <w:t>NOM CHEF DE SERVICE</w:t>
            </w:r>
          </w:p>
        </w:tc>
      </w:tr>
      <w:tr w:rsidR="00A6086D" w14:paraId="1CE5D582" w14:textId="77777777">
        <w:trPr>
          <w:jc w:val="center"/>
        </w:trPr>
        <w:tc>
          <w:tcPr>
            <w:tcW w:w="1833" w:type="dxa"/>
            <w:tcMar>
              <w:top w:w="0" w:type="dxa"/>
              <w:left w:w="108" w:type="dxa"/>
              <w:bottom w:w="0" w:type="dxa"/>
              <w:right w:w="108" w:type="dxa"/>
            </w:tcMar>
          </w:tcPr>
          <w:p w14:paraId="4423A77B"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SITE</w:t>
            </w:r>
          </w:p>
        </w:tc>
        <w:tc>
          <w:tcPr>
            <w:tcW w:w="5250" w:type="dxa"/>
            <w:tcMar>
              <w:top w:w="0" w:type="dxa"/>
              <w:left w:w="108" w:type="dxa"/>
              <w:bottom w:w="0" w:type="dxa"/>
              <w:right w:w="108" w:type="dxa"/>
            </w:tcMar>
          </w:tcPr>
          <w:p w14:paraId="26DCEDC1"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DU SERVICE</w:t>
            </w:r>
          </w:p>
        </w:tc>
        <w:tc>
          <w:tcPr>
            <w:tcW w:w="2126" w:type="dxa"/>
            <w:tcMar>
              <w:top w:w="0" w:type="dxa"/>
              <w:left w:w="108" w:type="dxa"/>
              <w:bottom w:w="0" w:type="dxa"/>
              <w:right w:w="108" w:type="dxa"/>
            </w:tcMar>
          </w:tcPr>
          <w:p w14:paraId="0499D750" w14:textId="77777777" w:rsidR="00A6086D" w:rsidRDefault="00000000">
            <w:pPr>
              <w:jc w:val="center"/>
              <w:rPr>
                <w:rFonts w:ascii="Montserrat" w:eastAsia="Montserrat" w:hAnsi="Montserrat" w:cs="Montserrat"/>
                <w:color w:val="002060"/>
                <w:sz w:val="16"/>
                <w:szCs w:val="16"/>
              </w:rPr>
            </w:pPr>
            <w:r>
              <w:rPr>
                <w:rFonts w:ascii="Montserrat" w:eastAsia="Montserrat" w:hAnsi="Montserrat" w:cs="Montserrat"/>
                <w:color w:val="002060"/>
                <w:sz w:val="16"/>
                <w:szCs w:val="16"/>
              </w:rPr>
              <w:t>NOM CHEF DE SERVICE</w:t>
            </w:r>
          </w:p>
        </w:tc>
      </w:tr>
      <w:tr w:rsidR="00A6086D" w14:paraId="44A3E470" w14:textId="77777777">
        <w:trPr>
          <w:trHeight w:val="166"/>
          <w:jc w:val="center"/>
        </w:trPr>
        <w:tc>
          <w:tcPr>
            <w:tcW w:w="1833" w:type="dxa"/>
            <w:tcMar>
              <w:top w:w="0" w:type="dxa"/>
              <w:left w:w="108" w:type="dxa"/>
              <w:bottom w:w="0" w:type="dxa"/>
              <w:right w:w="108" w:type="dxa"/>
            </w:tcMar>
          </w:tcPr>
          <w:p w14:paraId="383C8D9B"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SITE</w:t>
            </w:r>
          </w:p>
        </w:tc>
        <w:tc>
          <w:tcPr>
            <w:tcW w:w="5250" w:type="dxa"/>
            <w:tcMar>
              <w:top w:w="0" w:type="dxa"/>
              <w:left w:w="108" w:type="dxa"/>
              <w:bottom w:w="0" w:type="dxa"/>
              <w:right w:w="108" w:type="dxa"/>
            </w:tcMar>
          </w:tcPr>
          <w:p w14:paraId="061141B0"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DU SERVICE</w:t>
            </w:r>
          </w:p>
        </w:tc>
        <w:tc>
          <w:tcPr>
            <w:tcW w:w="2126" w:type="dxa"/>
            <w:tcMar>
              <w:top w:w="0" w:type="dxa"/>
              <w:left w:w="108" w:type="dxa"/>
              <w:bottom w:w="0" w:type="dxa"/>
              <w:right w:w="108" w:type="dxa"/>
            </w:tcMar>
          </w:tcPr>
          <w:p w14:paraId="5F11B043" w14:textId="77777777" w:rsidR="00A6086D" w:rsidRDefault="00000000">
            <w:pPr>
              <w:jc w:val="center"/>
              <w:rPr>
                <w:rFonts w:ascii="Montserrat" w:eastAsia="Montserrat" w:hAnsi="Montserrat" w:cs="Montserrat"/>
                <w:color w:val="002060"/>
                <w:sz w:val="16"/>
                <w:szCs w:val="16"/>
              </w:rPr>
            </w:pPr>
            <w:r>
              <w:rPr>
                <w:rFonts w:ascii="Montserrat" w:eastAsia="Montserrat" w:hAnsi="Montserrat" w:cs="Montserrat"/>
                <w:color w:val="002060"/>
                <w:sz w:val="16"/>
                <w:szCs w:val="16"/>
              </w:rPr>
              <w:t>NOM CHEF DE SERVICE</w:t>
            </w:r>
          </w:p>
        </w:tc>
      </w:tr>
      <w:tr w:rsidR="00A6086D" w14:paraId="1F899954" w14:textId="77777777">
        <w:trPr>
          <w:trHeight w:val="366"/>
          <w:jc w:val="center"/>
        </w:trPr>
        <w:tc>
          <w:tcPr>
            <w:tcW w:w="1833" w:type="dxa"/>
            <w:tcMar>
              <w:top w:w="0" w:type="dxa"/>
              <w:left w:w="108" w:type="dxa"/>
              <w:bottom w:w="0" w:type="dxa"/>
              <w:right w:w="108" w:type="dxa"/>
            </w:tcMar>
          </w:tcPr>
          <w:p w14:paraId="5E7F7E51"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SITE</w:t>
            </w:r>
          </w:p>
        </w:tc>
        <w:tc>
          <w:tcPr>
            <w:tcW w:w="5250" w:type="dxa"/>
            <w:tcMar>
              <w:top w:w="0" w:type="dxa"/>
              <w:left w:w="108" w:type="dxa"/>
              <w:bottom w:w="0" w:type="dxa"/>
              <w:right w:w="108" w:type="dxa"/>
            </w:tcMar>
          </w:tcPr>
          <w:p w14:paraId="5C1DDD43"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DU SERVICE</w:t>
            </w:r>
          </w:p>
        </w:tc>
        <w:tc>
          <w:tcPr>
            <w:tcW w:w="2126" w:type="dxa"/>
            <w:tcMar>
              <w:top w:w="0" w:type="dxa"/>
              <w:left w:w="108" w:type="dxa"/>
              <w:bottom w:w="0" w:type="dxa"/>
              <w:right w:w="108" w:type="dxa"/>
            </w:tcMar>
          </w:tcPr>
          <w:p w14:paraId="00BE4C81" w14:textId="77777777" w:rsidR="00A6086D" w:rsidRDefault="00000000">
            <w:pPr>
              <w:jc w:val="center"/>
              <w:rPr>
                <w:rFonts w:ascii="Montserrat" w:eastAsia="Montserrat" w:hAnsi="Montserrat" w:cs="Montserrat"/>
                <w:color w:val="002060"/>
                <w:sz w:val="16"/>
                <w:szCs w:val="16"/>
              </w:rPr>
            </w:pPr>
            <w:r>
              <w:rPr>
                <w:rFonts w:ascii="Montserrat" w:eastAsia="Montserrat" w:hAnsi="Montserrat" w:cs="Montserrat"/>
                <w:color w:val="002060"/>
                <w:sz w:val="16"/>
                <w:szCs w:val="16"/>
              </w:rPr>
              <w:t>NOM CHEF DE SERVICE</w:t>
            </w:r>
          </w:p>
        </w:tc>
      </w:tr>
      <w:tr w:rsidR="00A6086D" w14:paraId="7010BDA2" w14:textId="77777777">
        <w:trPr>
          <w:trHeight w:val="366"/>
          <w:jc w:val="center"/>
        </w:trPr>
        <w:tc>
          <w:tcPr>
            <w:tcW w:w="1833" w:type="dxa"/>
            <w:tcMar>
              <w:top w:w="0" w:type="dxa"/>
              <w:left w:w="108" w:type="dxa"/>
              <w:bottom w:w="0" w:type="dxa"/>
              <w:right w:w="108" w:type="dxa"/>
            </w:tcMar>
          </w:tcPr>
          <w:p w14:paraId="7CCBE249"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SITE</w:t>
            </w:r>
          </w:p>
        </w:tc>
        <w:tc>
          <w:tcPr>
            <w:tcW w:w="5250" w:type="dxa"/>
            <w:tcMar>
              <w:top w:w="0" w:type="dxa"/>
              <w:left w:w="108" w:type="dxa"/>
              <w:bottom w:w="0" w:type="dxa"/>
              <w:right w:w="108" w:type="dxa"/>
            </w:tcMar>
          </w:tcPr>
          <w:p w14:paraId="34B50DC2"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DU SERVICE</w:t>
            </w:r>
          </w:p>
        </w:tc>
        <w:tc>
          <w:tcPr>
            <w:tcW w:w="2126" w:type="dxa"/>
            <w:tcMar>
              <w:top w:w="0" w:type="dxa"/>
              <w:left w:w="108" w:type="dxa"/>
              <w:bottom w:w="0" w:type="dxa"/>
              <w:right w:w="108" w:type="dxa"/>
            </w:tcMar>
          </w:tcPr>
          <w:p w14:paraId="20DD97AE" w14:textId="77777777" w:rsidR="00A6086D" w:rsidRDefault="00000000">
            <w:pPr>
              <w:jc w:val="center"/>
              <w:rPr>
                <w:rFonts w:ascii="Montserrat" w:eastAsia="Montserrat" w:hAnsi="Montserrat" w:cs="Montserrat"/>
                <w:color w:val="002060"/>
                <w:sz w:val="16"/>
                <w:szCs w:val="16"/>
              </w:rPr>
            </w:pPr>
            <w:r>
              <w:rPr>
                <w:rFonts w:ascii="Montserrat" w:eastAsia="Montserrat" w:hAnsi="Montserrat" w:cs="Montserrat"/>
                <w:color w:val="002060"/>
                <w:sz w:val="16"/>
                <w:szCs w:val="16"/>
              </w:rPr>
              <w:t>NOM CHEF DE SERVICE</w:t>
            </w:r>
          </w:p>
        </w:tc>
      </w:tr>
      <w:tr w:rsidR="00A6086D" w14:paraId="739655E9" w14:textId="77777777">
        <w:trPr>
          <w:jc w:val="center"/>
        </w:trPr>
        <w:tc>
          <w:tcPr>
            <w:tcW w:w="1833" w:type="dxa"/>
            <w:tcMar>
              <w:top w:w="0" w:type="dxa"/>
              <w:left w:w="108" w:type="dxa"/>
              <w:bottom w:w="0" w:type="dxa"/>
              <w:right w:w="108" w:type="dxa"/>
            </w:tcMar>
          </w:tcPr>
          <w:p w14:paraId="4D47DE5F"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SITE</w:t>
            </w:r>
          </w:p>
        </w:tc>
        <w:tc>
          <w:tcPr>
            <w:tcW w:w="5250" w:type="dxa"/>
            <w:tcMar>
              <w:top w:w="0" w:type="dxa"/>
              <w:left w:w="108" w:type="dxa"/>
              <w:bottom w:w="0" w:type="dxa"/>
              <w:right w:w="108" w:type="dxa"/>
            </w:tcMar>
          </w:tcPr>
          <w:p w14:paraId="592AB95A"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DU SERVICE</w:t>
            </w:r>
          </w:p>
        </w:tc>
        <w:tc>
          <w:tcPr>
            <w:tcW w:w="2126" w:type="dxa"/>
            <w:tcMar>
              <w:top w:w="0" w:type="dxa"/>
              <w:left w:w="108" w:type="dxa"/>
              <w:bottom w:w="0" w:type="dxa"/>
              <w:right w:w="108" w:type="dxa"/>
            </w:tcMar>
          </w:tcPr>
          <w:p w14:paraId="57159F8A" w14:textId="77777777" w:rsidR="00A6086D" w:rsidRDefault="00000000">
            <w:pPr>
              <w:jc w:val="center"/>
              <w:rPr>
                <w:rFonts w:ascii="Montserrat" w:eastAsia="Montserrat" w:hAnsi="Montserrat" w:cs="Montserrat"/>
                <w:color w:val="002060"/>
                <w:sz w:val="16"/>
                <w:szCs w:val="16"/>
              </w:rPr>
            </w:pPr>
            <w:r>
              <w:rPr>
                <w:rFonts w:ascii="Montserrat" w:eastAsia="Montserrat" w:hAnsi="Montserrat" w:cs="Montserrat"/>
                <w:color w:val="002060"/>
                <w:sz w:val="16"/>
                <w:szCs w:val="16"/>
              </w:rPr>
              <w:t>NOM CHEF DE SERVICE</w:t>
            </w:r>
          </w:p>
        </w:tc>
      </w:tr>
      <w:tr w:rsidR="00A6086D" w14:paraId="718C86DB" w14:textId="77777777">
        <w:trPr>
          <w:jc w:val="center"/>
        </w:trPr>
        <w:tc>
          <w:tcPr>
            <w:tcW w:w="1833" w:type="dxa"/>
            <w:tcMar>
              <w:top w:w="0" w:type="dxa"/>
              <w:left w:w="108" w:type="dxa"/>
              <w:bottom w:w="0" w:type="dxa"/>
              <w:right w:w="108" w:type="dxa"/>
            </w:tcMar>
          </w:tcPr>
          <w:p w14:paraId="696AB13F"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SITE</w:t>
            </w:r>
          </w:p>
        </w:tc>
        <w:tc>
          <w:tcPr>
            <w:tcW w:w="5250" w:type="dxa"/>
            <w:tcMar>
              <w:top w:w="0" w:type="dxa"/>
              <w:left w:w="108" w:type="dxa"/>
              <w:bottom w:w="0" w:type="dxa"/>
              <w:right w:w="108" w:type="dxa"/>
            </w:tcMar>
          </w:tcPr>
          <w:p w14:paraId="3D1EA36A" w14:textId="77777777" w:rsidR="00A6086D" w:rsidRDefault="00000000">
            <w:pPr>
              <w:rPr>
                <w:rFonts w:ascii="Montserrat" w:eastAsia="Montserrat" w:hAnsi="Montserrat" w:cs="Montserrat"/>
                <w:color w:val="002060"/>
                <w:sz w:val="16"/>
                <w:szCs w:val="16"/>
              </w:rPr>
            </w:pPr>
            <w:r>
              <w:rPr>
                <w:rFonts w:ascii="Montserrat" w:eastAsia="Montserrat" w:hAnsi="Montserrat" w:cs="Montserrat"/>
                <w:color w:val="002060"/>
                <w:sz w:val="16"/>
                <w:szCs w:val="16"/>
              </w:rPr>
              <w:t>NOM DU SERVICE</w:t>
            </w:r>
          </w:p>
        </w:tc>
        <w:tc>
          <w:tcPr>
            <w:tcW w:w="2126" w:type="dxa"/>
            <w:tcMar>
              <w:top w:w="0" w:type="dxa"/>
              <w:left w:w="108" w:type="dxa"/>
              <w:bottom w:w="0" w:type="dxa"/>
              <w:right w:w="108" w:type="dxa"/>
            </w:tcMar>
          </w:tcPr>
          <w:p w14:paraId="5B6FF811" w14:textId="77777777" w:rsidR="00A6086D" w:rsidRDefault="00000000">
            <w:pPr>
              <w:jc w:val="center"/>
              <w:rPr>
                <w:rFonts w:ascii="Montserrat" w:eastAsia="Montserrat" w:hAnsi="Montserrat" w:cs="Montserrat"/>
                <w:color w:val="002060"/>
                <w:sz w:val="16"/>
                <w:szCs w:val="16"/>
              </w:rPr>
            </w:pPr>
            <w:r>
              <w:rPr>
                <w:rFonts w:ascii="Montserrat" w:eastAsia="Montserrat" w:hAnsi="Montserrat" w:cs="Montserrat"/>
                <w:color w:val="002060"/>
                <w:sz w:val="16"/>
                <w:szCs w:val="16"/>
              </w:rPr>
              <w:t>NOM CHEF DE SERVICE</w:t>
            </w:r>
          </w:p>
        </w:tc>
      </w:tr>
    </w:tbl>
    <w:p w14:paraId="371E61DE" w14:textId="77777777" w:rsidR="00A6086D" w:rsidRDefault="00A6086D">
      <w:pPr>
        <w:spacing w:after="0" w:line="240" w:lineRule="auto"/>
        <w:jc w:val="both"/>
        <w:rPr>
          <w:rFonts w:ascii="Montserrat" w:eastAsia="Montserrat" w:hAnsi="Montserrat" w:cs="Montserrat"/>
          <w:color w:val="002060"/>
          <w:sz w:val="18"/>
          <w:szCs w:val="18"/>
        </w:rPr>
      </w:pPr>
    </w:p>
    <w:p w14:paraId="239D411D" w14:textId="77777777" w:rsidR="00A6086D" w:rsidRDefault="00000000">
      <w:pPr>
        <w:spacing w:after="0" w:line="240" w:lineRule="auto"/>
        <w:ind w:left="372" w:firstLine="708"/>
        <w:rPr>
          <w:rFonts w:ascii="Montserrat" w:eastAsia="Montserrat" w:hAnsi="Montserrat" w:cs="Montserrat"/>
          <w:i/>
          <w:iCs/>
          <w:color w:val="002060"/>
          <w:sz w:val="18"/>
          <w:szCs w:val="18"/>
          <w:u w:val="single"/>
        </w:rPr>
      </w:pPr>
      <w:r>
        <w:rPr>
          <w:rFonts w:ascii="Montserrat" w:eastAsia="Montserrat" w:hAnsi="Montserrat" w:cs="Montserrat"/>
          <w:i/>
          <w:iCs/>
          <w:color w:val="002060"/>
          <w:sz w:val="18"/>
          <w:szCs w:val="18"/>
          <w:u w:val="single"/>
        </w:rPr>
        <w:t>2.4. Engagements de l’Etablissement</w:t>
      </w:r>
    </w:p>
    <w:p w14:paraId="62D7C99A" w14:textId="77777777" w:rsidR="00A6086D" w:rsidRDefault="00A6086D">
      <w:pPr>
        <w:widowControl w:val="0"/>
        <w:spacing w:after="0" w:line="240" w:lineRule="auto"/>
        <w:jc w:val="both"/>
        <w:rPr>
          <w:rFonts w:ascii="Montserrat" w:eastAsia="Montserrat" w:hAnsi="Montserrat" w:cs="Montserrat"/>
          <w:color w:val="002060"/>
          <w:sz w:val="18"/>
          <w:szCs w:val="18"/>
        </w:rPr>
      </w:pPr>
    </w:p>
    <w:p w14:paraId="0B5E1182" w14:textId="77777777" w:rsidR="00A6086D" w:rsidRDefault="00000000">
      <w:pPr>
        <w:widowControl w:val="0"/>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L’Etablissement notifie sa demande de transfert au chirurgien pédiatre concerné de l’AP-HP, dans les plus brefs délais par téléphone, afin d’organiser l’accueil du patient par l’équipe médicale et soignante dans les meilleures conditions.  De tels transferts doivent se faire de </w:t>
      </w:r>
      <w:r>
        <w:rPr>
          <w:rFonts w:ascii="Montserrat" w:eastAsia="Montserrat" w:hAnsi="Montserrat" w:cs="Montserrat"/>
          <w:b/>
          <w:bCs/>
          <w:color w:val="002060"/>
          <w:sz w:val="18"/>
          <w:szCs w:val="18"/>
        </w:rPr>
        <w:t>senior à senior impérativement</w:t>
      </w:r>
      <w:r>
        <w:rPr>
          <w:rFonts w:ascii="Montserrat" w:eastAsia="Montserrat" w:hAnsi="Montserrat" w:cs="Montserrat"/>
          <w:color w:val="002060"/>
          <w:sz w:val="18"/>
          <w:szCs w:val="18"/>
        </w:rPr>
        <w:t xml:space="preserve">. </w:t>
      </w:r>
      <w:r>
        <w:rPr>
          <w:rFonts w:ascii="Montserrat" w:eastAsia="Montserrat" w:hAnsi="Montserrat" w:cs="Montserrat"/>
          <w:b/>
          <w:bCs/>
          <w:color w:val="002060"/>
          <w:sz w:val="18"/>
          <w:szCs w:val="18"/>
        </w:rPr>
        <w:t xml:space="preserve">Le senior chirurgien concerné de l’Établissement prendra personnellement contact avec le senior concerné de l’AP-HP sans passer par l’intermédiaire d’un junior ou d’un médecin d’une autre spécialité. </w:t>
      </w:r>
    </w:p>
    <w:p w14:paraId="32D265AB" w14:textId="77777777" w:rsidR="00A6086D" w:rsidRDefault="00A6086D">
      <w:pPr>
        <w:spacing w:after="0" w:line="240" w:lineRule="auto"/>
        <w:jc w:val="both"/>
        <w:rPr>
          <w:rFonts w:ascii="Montserrat" w:eastAsia="Montserrat" w:hAnsi="Montserrat" w:cs="Montserrat"/>
          <w:color w:val="002060"/>
          <w:sz w:val="18"/>
          <w:szCs w:val="18"/>
        </w:rPr>
      </w:pPr>
    </w:p>
    <w:p w14:paraId="4C9328DD"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Les documents médicaux nécessaires sont échangés par les moyens adaptés au fur et à mesure du développement du DPI ou des outils informatiques disponibles au sein des deux établissements.</w:t>
      </w:r>
    </w:p>
    <w:p w14:paraId="449374A9" w14:textId="77777777" w:rsidR="00A6086D" w:rsidRDefault="00A6086D">
      <w:pPr>
        <w:spacing w:after="0" w:line="240" w:lineRule="auto"/>
        <w:jc w:val="both"/>
        <w:rPr>
          <w:rFonts w:ascii="Montserrat" w:eastAsia="Montserrat" w:hAnsi="Montserrat" w:cs="Montserrat"/>
          <w:color w:val="002060"/>
          <w:sz w:val="18"/>
          <w:szCs w:val="18"/>
        </w:rPr>
      </w:pPr>
    </w:p>
    <w:p w14:paraId="67EF5115"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lastRenderedPageBreak/>
        <w:t>L’Etablissement met en œuvre, dans la limite de ses possibilités, les actes conservatoires exigés par la situation :</w:t>
      </w:r>
    </w:p>
    <w:p w14:paraId="63067CBA" w14:textId="77777777" w:rsidR="00A6086D" w:rsidRDefault="00000000">
      <w:pPr>
        <w:numPr>
          <w:ilvl w:val="0"/>
          <w:numId w:val="9"/>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Patient stabilisé si nécessaire avec soutien du SAMU pédiatrique ;</w:t>
      </w:r>
    </w:p>
    <w:p w14:paraId="0AEBCD35" w14:textId="77777777" w:rsidR="00A6086D" w:rsidRDefault="00000000">
      <w:pPr>
        <w:numPr>
          <w:ilvl w:val="0"/>
          <w:numId w:val="9"/>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Patient immobilisé, calmé avec mise à jeun en fonction des programmations convenues avec l’établissement receveur ;</w:t>
      </w:r>
    </w:p>
    <w:p w14:paraId="132C115F" w14:textId="77777777" w:rsidR="00A6086D" w:rsidRDefault="00000000">
      <w:pPr>
        <w:numPr>
          <w:ilvl w:val="0"/>
          <w:numId w:val="9"/>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Moment propice du transfert et site du transfert en fonction de la temporalité de la pathologie concernée et de la disponibilité des salles d’opération.</w:t>
      </w:r>
    </w:p>
    <w:p w14:paraId="1CA315F2" w14:textId="77777777" w:rsidR="00A6086D" w:rsidRDefault="00A6086D">
      <w:pPr>
        <w:spacing w:after="0" w:line="240" w:lineRule="auto"/>
        <w:jc w:val="both"/>
        <w:rPr>
          <w:rFonts w:ascii="Montserrat" w:eastAsia="Montserrat" w:hAnsi="Montserrat" w:cs="Montserrat"/>
          <w:color w:val="002060"/>
          <w:sz w:val="18"/>
          <w:szCs w:val="18"/>
        </w:rPr>
      </w:pPr>
    </w:p>
    <w:p w14:paraId="378DB3BD"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En cas d’accord sur le transfert, l’Etablissement s’engage à adresser l’enfant par transport sanitaire ou par tout autre moyen adapté à la situation dans des délais compatibles avec l’état de l’enfant et dans les conditions financières de droit commun. </w:t>
      </w:r>
    </w:p>
    <w:p w14:paraId="523536CC" w14:textId="77777777" w:rsidR="00A6086D" w:rsidRDefault="00A6086D">
      <w:pPr>
        <w:spacing w:after="0" w:line="240" w:lineRule="auto"/>
        <w:jc w:val="both"/>
        <w:rPr>
          <w:rFonts w:ascii="Montserrat" w:eastAsia="Montserrat" w:hAnsi="Montserrat" w:cs="Montserrat"/>
          <w:color w:val="002060"/>
          <w:sz w:val="18"/>
          <w:szCs w:val="18"/>
        </w:rPr>
      </w:pPr>
    </w:p>
    <w:p w14:paraId="5E84017B"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A l’occasion du transfert de l’Etablissement transmet au médecin senior du service de pédiatrie de l’AP-HP, ainsi qu’au SAMU le cas échéant, une fiche de liaison. Dans le respect du secret médical, et selon les moyens de transmission appropriés, l’Etablissement adresse dans les plus brefs délais au médecin intéressé, l’ensemble des documents administratifs et médicaux nécessaires à la prise en charge de l’enfant. </w:t>
      </w:r>
    </w:p>
    <w:p w14:paraId="0939AF91" w14:textId="77777777" w:rsidR="00A6086D" w:rsidRDefault="00A6086D">
      <w:pPr>
        <w:spacing w:after="0" w:line="240" w:lineRule="auto"/>
        <w:jc w:val="both"/>
        <w:rPr>
          <w:rFonts w:ascii="Montserrat" w:eastAsia="Montserrat" w:hAnsi="Montserrat" w:cs="Montserrat"/>
          <w:color w:val="002060"/>
          <w:sz w:val="18"/>
          <w:szCs w:val="18"/>
        </w:rPr>
      </w:pPr>
    </w:p>
    <w:p w14:paraId="05110607" w14:textId="77777777" w:rsidR="00A6086D" w:rsidRDefault="00000000">
      <w:pPr>
        <w:widowControl w:val="0"/>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L’Etablissement s’engage à poursuivre la prise en charge du patient au sein de son établissement une fois que la prise en charge dans l’AP-HP aura été réalisée, selon les modalités prévues à la présente convention. </w:t>
      </w:r>
    </w:p>
    <w:p w14:paraId="7920DE6E" w14:textId="77777777" w:rsidR="00A6086D" w:rsidRDefault="00A6086D">
      <w:pPr>
        <w:widowControl w:val="0"/>
        <w:spacing w:after="0" w:line="240" w:lineRule="auto"/>
        <w:jc w:val="both"/>
        <w:rPr>
          <w:rFonts w:ascii="Montserrat" w:eastAsia="Montserrat" w:hAnsi="Montserrat" w:cs="Montserrat"/>
          <w:color w:val="002060"/>
          <w:sz w:val="18"/>
          <w:szCs w:val="18"/>
        </w:rPr>
      </w:pPr>
    </w:p>
    <w:p w14:paraId="7D022262" w14:textId="77777777" w:rsidR="00A6086D" w:rsidRDefault="00000000">
      <w:pPr>
        <w:widowControl w:val="0"/>
        <w:spacing w:after="0" w:line="240" w:lineRule="auto"/>
        <w:jc w:val="both"/>
        <w:rPr>
          <w:rFonts w:ascii="Montserrat" w:eastAsia="Montserrat" w:hAnsi="Montserrat" w:cs="Montserrat"/>
          <w:color w:val="FF0000"/>
          <w:sz w:val="18"/>
          <w:szCs w:val="18"/>
        </w:rPr>
      </w:pPr>
      <w:r>
        <w:rPr>
          <w:rFonts w:ascii="Montserrat" w:eastAsia="Montserrat" w:hAnsi="Montserrat" w:cs="Montserrat"/>
          <w:color w:val="002060"/>
          <w:sz w:val="18"/>
          <w:szCs w:val="18"/>
        </w:rPr>
        <w:t xml:space="preserve">Afin d’assurer la continuité des soins du patient, la poursuite de la prise en charge au sein de l’Etablissement se fait sans délai après le passage du patient au sein de l’AP-HP. Les deux établissements doivent convenir de l’heure de transfert et des conditions d’accueil du patient pour organiser son retour. </w:t>
      </w:r>
    </w:p>
    <w:p w14:paraId="55EE16B1" w14:textId="77777777" w:rsidR="00A6086D" w:rsidRDefault="00A6086D">
      <w:pPr>
        <w:widowControl w:val="0"/>
        <w:spacing w:after="0" w:line="240" w:lineRule="auto"/>
        <w:jc w:val="both"/>
        <w:rPr>
          <w:rFonts w:ascii="Montserrat" w:eastAsia="Montserrat" w:hAnsi="Montserrat" w:cs="Montserrat"/>
          <w:color w:val="002060"/>
          <w:sz w:val="18"/>
          <w:szCs w:val="18"/>
        </w:rPr>
      </w:pPr>
    </w:p>
    <w:p w14:paraId="29E95F57" w14:textId="77777777" w:rsidR="00A6086D" w:rsidRDefault="00000000">
      <w:pPr>
        <w:widowControl w:val="0"/>
        <w:spacing w:after="0" w:line="240" w:lineRule="auto"/>
        <w:jc w:val="both"/>
        <w:rPr>
          <w:rFonts w:ascii="Montserrat" w:eastAsia="Montserrat" w:hAnsi="Montserrat" w:cs="Montserrat"/>
          <w:color w:val="002060"/>
          <w:sz w:val="18"/>
          <w:szCs w:val="18"/>
        </w:rPr>
      </w:pPr>
      <w:bookmarkStart w:id="1" w:name="_heading=h.e77dahlybd5e" w:colFirst="0" w:colLast="0"/>
      <w:bookmarkEnd w:id="1"/>
      <w:r>
        <w:rPr>
          <w:rFonts w:ascii="Montserrat" w:eastAsia="Montserrat" w:hAnsi="Montserrat" w:cs="Montserrat"/>
          <w:color w:val="002060"/>
          <w:sz w:val="18"/>
          <w:szCs w:val="18"/>
        </w:rPr>
        <w:t>Le cas échéant, afin de faciliter la mise en œuvre de la présente convention et de permettre à l’AP-HP d’assurer ses obligations de permanence et de continuité des soins, les établissements s’accordent pour que des prises en charge d’aval puissent être réalisées de l’AP-HP vers l’Etablissement, sous réserve de la compatibilité de l’état de santé des patients.</w:t>
      </w:r>
    </w:p>
    <w:p w14:paraId="78FB5AAD" w14:textId="77777777" w:rsidR="00A6086D" w:rsidRDefault="00A6086D">
      <w:pPr>
        <w:widowControl w:val="0"/>
        <w:spacing w:after="0" w:line="240" w:lineRule="auto"/>
        <w:jc w:val="both"/>
        <w:rPr>
          <w:rFonts w:ascii="Montserrat" w:eastAsia="Montserrat" w:hAnsi="Montserrat" w:cs="Montserrat"/>
          <w:color w:val="002060"/>
          <w:sz w:val="18"/>
          <w:szCs w:val="18"/>
        </w:rPr>
      </w:pPr>
    </w:p>
    <w:p w14:paraId="5DD2A963" w14:textId="77777777" w:rsidR="00A6086D" w:rsidRDefault="00000000">
      <w:pPr>
        <w:widowControl w:val="0"/>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L’Etablissement s’engage à ne pas solliciter une mise en œuvre de la présente convention pour des situations pouvant être prises en charge sur site ou qui dépasseraient le périmètre défini dans la présente convention. </w:t>
      </w:r>
    </w:p>
    <w:p w14:paraId="75B9359F" w14:textId="77777777" w:rsidR="00A6086D" w:rsidRDefault="00A6086D">
      <w:pPr>
        <w:widowControl w:val="0"/>
        <w:spacing w:after="0" w:line="240" w:lineRule="auto"/>
        <w:jc w:val="both"/>
        <w:rPr>
          <w:rFonts w:ascii="Montserrat" w:eastAsia="Montserrat" w:hAnsi="Montserrat" w:cs="Montserrat"/>
          <w:color w:val="002060"/>
          <w:sz w:val="18"/>
          <w:szCs w:val="18"/>
        </w:rPr>
      </w:pPr>
    </w:p>
    <w:p w14:paraId="5D4AFBDD" w14:textId="77777777" w:rsidR="00A6086D" w:rsidRDefault="00000000">
      <w:pPr>
        <w:spacing w:after="0" w:line="240" w:lineRule="auto"/>
        <w:ind w:left="372" w:firstLine="708"/>
        <w:rPr>
          <w:rFonts w:ascii="Montserrat" w:eastAsia="Montserrat" w:hAnsi="Montserrat" w:cs="Montserrat"/>
          <w:i/>
          <w:iCs/>
          <w:color w:val="002060"/>
          <w:sz w:val="18"/>
          <w:szCs w:val="18"/>
          <w:u w:val="single"/>
        </w:rPr>
      </w:pPr>
      <w:r>
        <w:rPr>
          <w:rFonts w:ascii="Montserrat" w:eastAsia="Montserrat" w:hAnsi="Montserrat" w:cs="Montserrat"/>
          <w:i/>
          <w:iCs/>
          <w:color w:val="002060"/>
          <w:sz w:val="18"/>
          <w:szCs w:val="18"/>
          <w:u w:val="single"/>
        </w:rPr>
        <w:t>2.5. Engagements réciproques des établissements</w:t>
      </w:r>
    </w:p>
    <w:p w14:paraId="20AD24BB" w14:textId="77777777" w:rsidR="00A6086D" w:rsidRDefault="00A6086D">
      <w:pPr>
        <w:widowControl w:val="0"/>
        <w:spacing w:after="0" w:line="240" w:lineRule="auto"/>
        <w:jc w:val="both"/>
        <w:rPr>
          <w:rFonts w:ascii="Montserrat" w:eastAsia="Montserrat" w:hAnsi="Montserrat" w:cs="Montserrat"/>
          <w:color w:val="002060"/>
          <w:sz w:val="18"/>
          <w:szCs w:val="18"/>
        </w:rPr>
      </w:pPr>
    </w:p>
    <w:p w14:paraId="2D66CC70" w14:textId="77777777" w:rsidR="00A6086D" w:rsidRDefault="00000000">
      <w:pPr>
        <w:widowControl w:val="0"/>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Les établissements s’engagent à ce que les dispositions de la présente convention puissent être exécutées à tout moment (jour, nuit, week-end, jour férié). Aucun des deux établissements ne peut ainsi opposer à l’autre l’impossibilité d’assurer la prise en charge ou le retour du patient autrement que si l’état de santé du patient ne le permet pas, ou dans l’hypothèse de circonstances exceptionnelles et suite à un commun accord avec les équipes médicales des deux établissements.</w:t>
      </w:r>
    </w:p>
    <w:p w14:paraId="5BBDA87F" w14:textId="77777777" w:rsidR="00A6086D" w:rsidRDefault="00A6086D">
      <w:pPr>
        <w:widowControl w:val="0"/>
        <w:spacing w:after="0" w:line="240" w:lineRule="auto"/>
        <w:jc w:val="both"/>
        <w:rPr>
          <w:rFonts w:ascii="Montserrat" w:eastAsia="Montserrat" w:hAnsi="Montserrat" w:cs="Montserrat"/>
          <w:color w:val="002060"/>
          <w:sz w:val="18"/>
          <w:szCs w:val="18"/>
        </w:rPr>
      </w:pPr>
    </w:p>
    <w:p w14:paraId="15F5F8BD"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Les établissements s’appuient sur des outils de communication facilitant la coordination des soins, l’information et les discussions entre équipes médicales des deux établissements sur la pertinence, les modalités de la prise en charge ainsi que sur les évolutions de l’état de santé du patient dans le service. </w:t>
      </w:r>
    </w:p>
    <w:p w14:paraId="18543405" w14:textId="77777777" w:rsidR="00A6086D" w:rsidRDefault="00A6086D">
      <w:pPr>
        <w:widowControl w:val="0"/>
        <w:spacing w:after="0" w:line="240" w:lineRule="auto"/>
        <w:jc w:val="both"/>
        <w:rPr>
          <w:rFonts w:ascii="Montserrat" w:eastAsia="Montserrat" w:hAnsi="Montserrat" w:cs="Montserrat"/>
          <w:color w:val="002060"/>
          <w:sz w:val="18"/>
          <w:szCs w:val="18"/>
        </w:rPr>
      </w:pPr>
    </w:p>
    <w:p w14:paraId="715C509F" w14:textId="77777777" w:rsidR="00A6086D" w:rsidRDefault="00A6086D">
      <w:pPr>
        <w:widowControl w:val="0"/>
        <w:pBdr>
          <w:top w:val="nil"/>
          <w:left w:val="nil"/>
          <w:bottom w:val="nil"/>
          <w:right w:val="nil"/>
          <w:between w:val="nil"/>
        </w:pBdr>
        <w:spacing w:after="0" w:line="240" w:lineRule="auto"/>
        <w:jc w:val="both"/>
        <w:rPr>
          <w:rFonts w:ascii="Montserrat" w:eastAsia="Montserrat" w:hAnsi="Montserrat" w:cs="Montserrat"/>
          <w:color w:val="002060"/>
          <w:sz w:val="18"/>
          <w:szCs w:val="18"/>
        </w:rPr>
      </w:pPr>
    </w:p>
    <w:p w14:paraId="7D8DD56D" w14:textId="77777777" w:rsidR="00A6086D" w:rsidRDefault="00A6086D">
      <w:pPr>
        <w:widowControl w:val="0"/>
        <w:pBdr>
          <w:top w:val="nil"/>
          <w:left w:val="nil"/>
          <w:bottom w:val="nil"/>
          <w:right w:val="nil"/>
          <w:between w:val="nil"/>
        </w:pBdr>
        <w:spacing w:after="0" w:line="240" w:lineRule="auto"/>
        <w:ind w:right="397"/>
        <w:jc w:val="both"/>
        <w:rPr>
          <w:rFonts w:ascii="Montserrat" w:eastAsia="Montserrat" w:hAnsi="Montserrat" w:cs="Montserrat"/>
          <w:color w:val="002060"/>
          <w:sz w:val="18"/>
          <w:szCs w:val="18"/>
        </w:rPr>
      </w:pPr>
    </w:p>
    <w:p w14:paraId="4541A591" w14:textId="77777777" w:rsidR="00A6086D" w:rsidRDefault="00A6086D">
      <w:pPr>
        <w:widowControl w:val="0"/>
        <w:pBdr>
          <w:top w:val="nil"/>
          <w:left w:val="nil"/>
          <w:bottom w:val="nil"/>
          <w:right w:val="nil"/>
          <w:between w:val="nil"/>
        </w:pBdr>
        <w:spacing w:after="0" w:line="240" w:lineRule="auto"/>
        <w:ind w:right="397"/>
        <w:jc w:val="both"/>
        <w:rPr>
          <w:rFonts w:ascii="Montserrat" w:eastAsia="Montserrat" w:hAnsi="Montserrat" w:cs="Montserrat"/>
          <w:color w:val="002060"/>
          <w:sz w:val="18"/>
          <w:szCs w:val="18"/>
        </w:rPr>
      </w:pPr>
    </w:p>
    <w:p w14:paraId="027985F8" w14:textId="77777777" w:rsidR="00A6086D" w:rsidRDefault="00000000">
      <w:pPr>
        <w:numPr>
          <w:ilvl w:val="0"/>
          <w:numId w:val="2"/>
        </w:numPr>
        <w:pBdr>
          <w:top w:val="nil"/>
          <w:left w:val="nil"/>
          <w:bottom w:val="nil"/>
          <w:right w:val="nil"/>
          <w:between w:val="nil"/>
        </w:pBdr>
        <w:spacing w:after="0" w:line="240" w:lineRule="auto"/>
        <w:rPr>
          <w:rFonts w:ascii="Montserrat" w:eastAsia="Montserrat" w:hAnsi="Montserrat" w:cs="Montserrat"/>
          <w:b/>
          <w:bCs/>
          <w:color w:val="002060"/>
          <w:sz w:val="20"/>
          <w:szCs w:val="20"/>
        </w:rPr>
      </w:pPr>
      <w:r>
        <w:rPr>
          <w:rFonts w:ascii="Montserrat" w:eastAsia="Montserrat" w:hAnsi="Montserrat" w:cs="Montserrat"/>
          <w:b/>
          <w:bCs/>
          <w:color w:val="002060"/>
          <w:sz w:val="20"/>
          <w:szCs w:val="20"/>
          <w:u w:val="single"/>
        </w:rPr>
        <w:t xml:space="preserve">CONSENTEMENT DU PATIENT </w:t>
      </w:r>
    </w:p>
    <w:p w14:paraId="0B1529DA" w14:textId="77777777" w:rsidR="00A6086D" w:rsidRDefault="00A6086D">
      <w:pPr>
        <w:spacing w:after="0" w:line="240" w:lineRule="auto"/>
        <w:jc w:val="both"/>
        <w:rPr>
          <w:rFonts w:ascii="Montserrat" w:eastAsia="Montserrat" w:hAnsi="Montserrat" w:cs="Montserrat"/>
          <w:color w:val="002060"/>
          <w:sz w:val="18"/>
          <w:szCs w:val="18"/>
        </w:rPr>
      </w:pPr>
    </w:p>
    <w:p w14:paraId="45F350DC"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Les établissements s’engagent à respecter le droit à l’information et au consentement des patients conformément aux articles L. 1111-2 et L. 1111-4 du code de la santé publique.</w:t>
      </w:r>
    </w:p>
    <w:p w14:paraId="2271EF64" w14:textId="77777777" w:rsidR="00A6086D" w:rsidRDefault="00A6086D">
      <w:pPr>
        <w:spacing w:after="0" w:line="240" w:lineRule="auto"/>
        <w:jc w:val="both"/>
        <w:rPr>
          <w:rFonts w:ascii="Montserrat" w:eastAsia="Montserrat" w:hAnsi="Montserrat" w:cs="Montserrat"/>
          <w:color w:val="002060"/>
          <w:sz w:val="18"/>
          <w:szCs w:val="18"/>
        </w:rPr>
      </w:pPr>
    </w:p>
    <w:p w14:paraId="07F993F7"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 médecin de l’Etablissement donne au patient, et à son représentant légal, pour lequel un transfert est envisagé, une information orale, claire, loyale et adaptée sur son état, les investigations et les soins qui lui seront proposés dans le cadre de la mise en œuvre de la convention.</w:t>
      </w:r>
    </w:p>
    <w:p w14:paraId="0CAE2CE5" w14:textId="77777777" w:rsidR="00A6086D" w:rsidRDefault="00A6086D">
      <w:pPr>
        <w:spacing w:after="0" w:line="240" w:lineRule="auto"/>
        <w:jc w:val="both"/>
        <w:rPr>
          <w:rFonts w:ascii="Montserrat" w:eastAsia="Montserrat" w:hAnsi="Montserrat" w:cs="Montserrat"/>
          <w:color w:val="002060"/>
          <w:sz w:val="18"/>
          <w:szCs w:val="18"/>
        </w:rPr>
      </w:pPr>
    </w:p>
    <w:p w14:paraId="10FD0F95"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Sauf urgence ou impossibilité, les représentants légaux du mineur consentent aux soins et à l’intervention chirurgicale. </w:t>
      </w:r>
    </w:p>
    <w:p w14:paraId="574B780E" w14:textId="77777777" w:rsidR="00A6086D" w:rsidRDefault="00A6086D">
      <w:pPr>
        <w:spacing w:after="0" w:line="240" w:lineRule="auto"/>
        <w:jc w:val="both"/>
        <w:rPr>
          <w:rFonts w:ascii="Montserrat" w:eastAsia="Montserrat" w:hAnsi="Montserrat" w:cs="Montserrat"/>
          <w:color w:val="002060"/>
          <w:sz w:val="18"/>
          <w:szCs w:val="18"/>
        </w:rPr>
      </w:pPr>
    </w:p>
    <w:p w14:paraId="0549A262"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Les équipes de l’AP-HP qui prennent en charge le patient doivent s’assurer qu’une information loyale, claire et adaptée leur a été donnée par les équipes de l’Etablissement, en accord avec sa situation médicale à son arrivée dans l’AP-HP et le cas échéant, compléter ces informations.</w:t>
      </w:r>
    </w:p>
    <w:p w14:paraId="74E72F4A" w14:textId="77777777" w:rsidR="00A6086D" w:rsidRDefault="00A6086D">
      <w:pPr>
        <w:spacing w:after="0" w:line="240" w:lineRule="auto"/>
        <w:jc w:val="both"/>
        <w:rPr>
          <w:rFonts w:ascii="Montserrat" w:eastAsia="Montserrat" w:hAnsi="Montserrat" w:cs="Montserrat"/>
          <w:color w:val="002060"/>
          <w:sz w:val="18"/>
          <w:szCs w:val="18"/>
        </w:rPr>
      </w:pPr>
    </w:p>
    <w:p w14:paraId="640E11BB" w14:textId="77777777" w:rsidR="00A6086D" w:rsidRDefault="00A6086D">
      <w:pPr>
        <w:spacing w:after="0" w:line="240" w:lineRule="auto"/>
        <w:jc w:val="both"/>
        <w:rPr>
          <w:rFonts w:ascii="Montserrat" w:eastAsia="Montserrat" w:hAnsi="Montserrat" w:cs="Montserrat"/>
          <w:color w:val="002060"/>
          <w:sz w:val="18"/>
          <w:szCs w:val="18"/>
        </w:rPr>
      </w:pPr>
    </w:p>
    <w:p w14:paraId="0ACB29D9" w14:textId="77777777" w:rsidR="00A6086D" w:rsidRDefault="00000000">
      <w:pPr>
        <w:numPr>
          <w:ilvl w:val="0"/>
          <w:numId w:val="2"/>
        </w:numPr>
        <w:pBdr>
          <w:top w:val="nil"/>
          <w:left w:val="nil"/>
          <w:bottom w:val="nil"/>
          <w:right w:val="nil"/>
          <w:between w:val="nil"/>
        </w:pBdr>
        <w:spacing w:after="0" w:line="240" w:lineRule="auto"/>
        <w:rPr>
          <w:rFonts w:ascii="Montserrat" w:eastAsia="Montserrat" w:hAnsi="Montserrat" w:cs="Montserrat"/>
          <w:b/>
          <w:bCs/>
          <w:color w:val="002060"/>
          <w:sz w:val="20"/>
          <w:szCs w:val="20"/>
        </w:rPr>
      </w:pPr>
      <w:r>
        <w:rPr>
          <w:rFonts w:ascii="Montserrat" w:eastAsia="Montserrat" w:hAnsi="Montserrat" w:cs="Montserrat"/>
          <w:b/>
          <w:bCs/>
          <w:color w:val="002060"/>
          <w:sz w:val="20"/>
          <w:szCs w:val="20"/>
          <w:u w:val="single"/>
        </w:rPr>
        <w:t>CONFIDENTIALITE</w:t>
      </w:r>
    </w:p>
    <w:p w14:paraId="2F11276D" w14:textId="77777777" w:rsidR="00A6086D" w:rsidRDefault="00A6086D">
      <w:pPr>
        <w:pBdr>
          <w:top w:val="nil"/>
          <w:left w:val="nil"/>
          <w:bottom w:val="nil"/>
          <w:right w:val="nil"/>
          <w:between w:val="nil"/>
        </w:pBdr>
        <w:spacing w:after="0" w:line="240" w:lineRule="auto"/>
        <w:ind w:left="360"/>
        <w:rPr>
          <w:rFonts w:ascii="Montserrat" w:eastAsia="Montserrat" w:hAnsi="Montserrat" w:cs="Montserrat"/>
          <w:b/>
          <w:bCs/>
          <w:color w:val="002060"/>
          <w:sz w:val="20"/>
          <w:szCs w:val="20"/>
          <w:u w:val="single"/>
        </w:rPr>
      </w:pPr>
    </w:p>
    <w:p w14:paraId="40223FEA"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Les établissements qui, à l'occasion de l'exécution de la présente convention, ont connaissance d'informations ou reçoivent communication de documents ou d'éléments de toute nature, présentant un caractère confidentiel, sont tenus de prendre toutes les mesures nécessaires, afin d'éviter que ces informations, documents ou éléments ne soient divulgués à un tiers qui n'a pas à les connaître. Un établissement ne peut demander la confidentialité d'informations, de documents ou d'éléments qu'il a lui-même rendus publics.</w:t>
      </w:r>
    </w:p>
    <w:p w14:paraId="7CFABA23"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br/>
        <w:t>Ne sont pas couverts par cette obligation de confidentialité les informations, documents ou éléments :</w:t>
      </w:r>
    </w:p>
    <w:p w14:paraId="39C3D184" w14:textId="77777777" w:rsidR="00A6086D" w:rsidRDefault="00000000">
      <w:pPr>
        <w:numPr>
          <w:ilvl w:val="0"/>
          <w:numId w:val="4"/>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qui étaient dans le domaine public au moment de leur divulgation ou que l’établissement aurait lui-même rendus publics pendant l'exécution de la présente convention ; </w:t>
      </w:r>
    </w:p>
    <w:p w14:paraId="28499816" w14:textId="77777777" w:rsidR="00A6086D" w:rsidRDefault="00000000">
      <w:pPr>
        <w:numPr>
          <w:ilvl w:val="0"/>
          <w:numId w:val="4"/>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qui ont été communiqués à l’établissement par un tiers ayant légalement le droit de diffuser ces informations, documents ou éléments, comme le prouvent des documents existant antérieurement à leur divulgation ; </w:t>
      </w:r>
    </w:p>
    <w:p w14:paraId="2A5C4362" w14:textId="77777777" w:rsidR="00A6086D" w:rsidRDefault="00000000">
      <w:pPr>
        <w:numPr>
          <w:ilvl w:val="0"/>
          <w:numId w:val="4"/>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signalés comme présentant un caractère non confidentiel par l’établissement.</w:t>
      </w:r>
    </w:p>
    <w:p w14:paraId="3091D3B4" w14:textId="77777777" w:rsidR="00A6086D" w:rsidRDefault="00A6086D">
      <w:pPr>
        <w:spacing w:after="0" w:line="240" w:lineRule="auto"/>
        <w:jc w:val="both"/>
        <w:rPr>
          <w:rFonts w:ascii="Montserrat" w:eastAsia="Montserrat" w:hAnsi="Montserrat" w:cs="Montserrat"/>
          <w:color w:val="002060"/>
          <w:sz w:val="18"/>
          <w:szCs w:val="18"/>
        </w:rPr>
      </w:pPr>
    </w:p>
    <w:p w14:paraId="657376B5"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Cette obligation de confidentialité perdure au-delà du terme de la présente convention sans limitation de durée. </w:t>
      </w:r>
    </w:p>
    <w:p w14:paraId="199DE130" w14:textId="77777777" w:rsidR="00A6086D" w:rsidRDefault="00A6086D">
      <w:pPr>
        <w:pBdr>
          <w:top w:val="nil"/>
          <w:left w:val="nil"/>
          <w:bottom w:val="nil"/>
          <w:right w:val="nil"/>
          <w:between w:val="nil"/>
        </w:pBdr>
        <w:spacing w:after="0" w:line="240" w:lineRule="auto"/>
        <w:ind w:left="720"/>
        <w:jc w:val="both"/>
        <w:rPr>
          <w:rFonts w:ascii="Montserrat" w:eastAsia="Montserrat" w:hAnsi="Montserrat" w:cs="Montserrat"/>
          <w:color w:val="002060"/>
          <w:sz w:val="18"/>
          <w:szCs w:val="18"/>
        </w:rPr>
      </w:pPr>
    </w:p>
    <w:p w14:paraId="58D4A356" w14:textId="77777777" w:rsidR="00A6086D" w:rsidRDefault="00A6086D">
      <w:pPr>
        <w:spacing w:after="0" w:line="240" w:lineRule="auto"/>
        <w:jc w:val="both"/>
        <w:rPr>
          <w:rFonts w:ascii="Montserrat" w:eastAsia="Montserrat" w:hAnsi="Montserrat" w:cs="Montserrat"/>
          <w:color w:val="002060"/>
          <w:sz w:val="18"/>
          <w:szCs w:val="18"/>
        </w:rPr>
      </w:pPr>
    </w:p>
    <w:p w14:paraId="708AFD38" w14:textId="77777777" w:rsidR="00A6086D" w:rsidRDefault="00000000">
      <w:pPr>
        <w:numPr>
          <w:ilvl w:val="0"/>
          <w:numId w:val="2"/>
        </w:numPr>
        <w:pBdr>
          <w:top w:val="nil"/>
          <w:left w:val="nil"/>
          <w:bottom w:val="nil"/>
          <w:right w:val="nil"/>
          <w:between w:val="nil"/>
        </w:pBdr>
        <w:spacing w:after="0" w:line="240" w:lineRule="auto"/>
        <w:rPr>
          <w:rFonts w:ascii="Montserrat" w:eastAsia="Montserrat" w:hAnsi="Montserrat" w:cs="Montserrat"/>
          <w:b/>
          <w:bCs/>
          <w:color w:val="002060"/>
          <w:sz w:val="20"/>
          <w:szCs w:val="20"/>
        </w:rPr>
      </w:pPr>
      <w:r>
        <w:rPr>
          <w:rFonts w:ascii="Montserrat" w:eastAsia="Montserrat" w:hAnsi="Montserrat" w:cs="Montserrat"/>
          <w:b/>
          <w:bCs/>
          <w:color w:val="002060"/>
          <w:sz w:val="20"/>
          <w:szCs w:val="20"/>
          <w:u w:val="single"/>
        </w:rPr>
        <w:t>PROTECTION DES DONNEES A CARACTERE PERSONNEL</w:t>
      </w:r>
    </w:p>
    <w:p w14:paraId="1F214B86" w14:textId="77777777" w:rsidR="00A6086D" w:rsidRDefault="00A6086D">
      <w:pPr>
        <w:spacing w:after="0" w:line="240" w:lineRule="auto"/>
        <w:jc w:val="both"/>
        <w:rPr>
          <w:rFonts w:ascii="Montserrat" w:eastAsia="Montserrat" w:hAnsi="Montserrat" w:cs="Montserrat"/>
          <w:color w:val="002060"/>
          <w:sz w:val="18"/>
          <w:szCs w:val="18"/>
        </w:rPr>
      </w:pPr>
    </w:p>
    <w:p w14:paraId="5B5B2906"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Dans le cadre de l’application de la convention, les établissements s’engagent à respecter les dispositions de la réglementation applicable en matière de traitement et de protection des données à caractère personnel et en particulier la loi n°78-17 du 6 janvier 1978, dite « informatique et libertés » modifiée et le règlement 2016/679 du Parlement européen et du Conseil du 27 avril 2016 dit « RGPD » (ci-après la « Réglementation Applicable »).</w:t>
      </w:r>
    </w:p>
    <w:p w14:paraId="5341A0BF" w14:textId="77777777" w:rsidR="00A6086D" w:rsidRDefault="00A6086D">
      <w:pPr>
        <w:spacing w:after="0" w:line="240" w:lineRule="auto"/>
        <w:jc w:val="both"/>
        <w:rPr>
          <w:rFonts w:ascii="Montserrat" w:eastAsia="Montserrat" w:hAnsi="Montserrat" w:cs="Montserrat"/>
          <w:color w:val="002060"/>
          <w:sz w:val="18"/>
          <w:szCs w:val="18"/>
        </w:rPr>
      </w:pPr>
    </w:p>
    <w:p w14:paraId="17C0A9DD"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Chaque établissement a le statut de responsable du traitement au titre des traitements qu'il réalise sur les données au regard de ses activités et obligations prévues à la convention et fait son affaire de la conformité de ses traitements et des obligations afférentes en application de la réglementation applicable.</w:t>
      </w:r>
    </w:p>
    <w:p w14:paraId="55413B08" w14:textId="77777777" w:rsidR="00A6086D" w:rsidRDefault="00A6086D">
      <w:pPr>
        <w:spacing w:after="0" w:line="240" w:lineRule="auto"/>
        <w:jc w:val="both"/>
        <w:rPr>
          <w:rFonts w:ascii="Montserrat" w:eastAsia="Montserrat" w:hAnsi="Montserrat" w:cs="Montserrat"/>
          <w:color w:val="002060"/>
          <w:sz w:val="18"/>
          <w:szCs w:val="18"/>
        </w:rPr>
      </w:pPr>
    </w:p>
    <w:p w14:paraId="42828124"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Par ailleurs, dans le cadre de l’application de la convention, les établissements pourront être amenés à transmettre des données à caractère personnel pour les cas strictement prévus à la convention.</w:t>
      </w:r>
    </w:p>
    <w:p w14:paraId="23A116C0" w14:textId="77777777" w:rsidR="00A6086D" w:rsidRDefault="00A6086D">
      <w:pPr>
        <w:spacing w:after="0" w:line="240" w:lineRule="auto"/>
        <w:jc w:val="both"/>
        <w:rPr>
          <w:rFonts w:ascii="Montserrat" w:eastAsia="Montserrat" w:hAnsi="Montserrat" w:cs="Montserrat"/>
          <w:color w:val="002060"/>
          <w:sz w:val="18"/>
          <w:szCs w:val="18"/>
        </w:rPr>
      </w:pPr>
    </w:p>
    <w:p w14:paraId="75F280F7"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A ce titre, les établissements s'engagent à :</w:t>
      </w:r>
    </w:p>
    <w:p w14:paraId="734A6CED" w14:textId="77777777" w:rsidR="00A6086D" w:rsidRDefault="00000000">
      <w:pPr>
        <w:numPr>
          <w:ilvl w:val="0"/>
          <w:numId w:val="5"/>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Transmettre à l'autre établissement uniquement des données qu’il est autorisé à transmettre ainsi à l'autre établissement conformément à l’information aux personnes concernées et selon le cas en application d'un consentement, d'une disposition légale applicable ou tout autre base juridique applicable ;</w:t>
      </w:r>
    </w:p>
    <w:p w14:paraId="0941C134" w14:textId="77777777" w:rsidR="00A6086D" w:rsidRDefault="00000000">
      <w:pPr>
        <w:numPr>
          <w:ilvl w:val="0"/>
          <w:numId w:val="5"/>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Notifier à l'autre établissement tout exercice d'un droit d'une personne concernée ayant des conséquences sur le traitement de la donnée, tel que le droit d'opposition, de rectification, de retrait de consentement, etc. ;</w:t>
      </w:r>
    </w:p>
    <w:p w14:paraId="3A9D9A2B" w14:textId="77777777" w:rsidR="00A6086D" w:rsidRDefault="00000000">
      <w:pPr>
        <w:numPr>
          <w:ilvl w:val="0"/>
          <w:numId w:val="5"/>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S'assurer de l'inscription au registre du traitement initial dont les données sont l'objet de la transmission à l'autre établissement ;</w:t>
      </w:r>
    </w:p>
    <w:p w14:paraId="4B3038E4" w14:textId="77777777" w:rsidR="00A6086D" w:rsidRDefault="00A6086D">
      <w:pPr>
        <w:spacing w:after="0" w:line="240" w:lineRule="auto"/>
        <w:jc w:val="both"/>
        <w:rPr>
          <w:rFonts w:ascii="Montserrat" w:eastAsia="Montserrat" w:hAnsi="Montserrat" w:cs="Montserrat"/>
          <w:color w:val="002060"/>
          <w:sz w:val="18"/>
          <w:szCs w:val="18"/>
        </w:rPr>
      </w:pPr>
    </w:p>
    <w:p w14:paraId="1403516E"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Les établissements s'engagent par ailleurs à coopérer en cas de besoin en transmettant toute information nécessaire à la démonstration de la conformité de la transmission de données.</w:t>
      </w:r>
    </w:p>
    <w:p w14:paraId="5E57B131" w14:textId="77777777" w:rsidR="00A6086D" w:rsidRDefault="00A6086D">
      <w:pPr>
        <w:spacing w:after="0" w:line="240" w:lineRule="auto"/>
        <w:jc w:val="both"/>
        <w:rPr>
          <w:rFonts w:ascii="Montserrat" w:eastAsia="Montserrat" w:hAnsi="Montserrat" w:cs="Montserrat"/>
          <w:color w:val="002060"/>
          <w:sz w:val="18"/>
          <w:szCs w:val="18"/>
        </w:rPr>
      </w:pPr>
    </w:p>
    <w:p w14:paraId="65358289"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Les données à caractère personnel transférées dans le cadre de la convention sont conservées pour une durée nécessaire à l’exécution de la convention.</w:t>
      </w:r>
    </w:p>
    <w:p w14:paraId="50DDA486" w14:textId="77777777" w:rsidR="00A6086D" w:rsidRDefault="00A6086D">
      <w:pPr>
        <w:spacing w:after="0" w:line="240" w:lineRule="auto"/>
        <w:jc w:val="both"/>
        <w:rPr>
          <w:rFonts w:ascii="Montserrat" w:eastAsia="Montserrat" w:hAnsi="Montserrat" w:cs="Montserrat"/>
          <w:color w:val="002060"/>
          <w:sz w:val="18"/>
          <w:szCs w:val="18"/>
        </w:rPr>
      </w:pPr>
    </w:p>
    <w:p w14:paraId="61FD91F4"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Les coordonnées des délégués à la protection des données de chaque établissement sont les suivantes : </w:t>
      </w:r>
    </w:p>
    <w:p w14:paraId="57D51F59" w14:textId="77777777" w:rsidR="00A6086D" w:rsidRDefault="00000000">
      <w:pPr>
        <w:numPr>
          <w:ilvl w:val="0"/>
          <w:numId w:val="5"/>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Pour l’AP-HP : {NOM Prénom, adresse mail} ;</w:t>
      </w:r>
    </w:p>
    <w:p w14:paraId="26206DC7" w14:textId="77777777" w:rsidR="00A6086D" w:rsidRDefault="00000000">
      <w:pPr>
        <w:numPr>
          <w:ilvl w:val="0"/>
          <w:numId w:val="5"/>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lastRenderedPageBreak/>
        <w:t xml:space="preserve">Pour l'Établissement : {NOM Prénom, adresse mail} </w:t>
      </w:r>
    </w:p>
    <w:p w14:paraId="452039F8" w14:textId="77777777" w:rsidR="00A6086D" w:rsidRDefault="00A6086D">
      <w:pPr>
        <w:widowControl w:val="0"/>
        <w:pBdr>
          <w:top w:val="nil"/>
          <w:left w:val="nil"/>
          <w:bottom w:val="nil"/>
          <w:right w:val="nil"/>
          <w:between w:val="nil"/>
        </w:pBdr>
        <w:spacing w:after="0" w:line="240" w:lineRule="auto"/>
        <w:ind w:right="397"/>
        <w:jc w:val="both"/>
        <w:rPr>
          <w:rFonts w:ascii="Montserrat" w:eastAsia="Montserrat" w:hAnsi="Montserrat" w:cs="Montserrat"/>
          <w:color w:val="002060"/>
          <w:sz w:val="18"/>
          <w:szCs w:val="18"/>
        </w:rPr>
      </w:pPr>
    </w:p>
    <w:p w14:paraId="005CAE4C" w14:textId="77777777" w:rsidR="00A6086D" w:rsidRDefault="00A6086D">
      <w:pPr>
        <w:widowControl w:val="0"/>
        <w:pBdr>
          <w:top w:val="nil"/>
          <w:left w:val="nil"/>
          <w:bottom w:val="nil"/>
          <w:right w:val="nil"/>
          <w:between w:val="nil"/>
        </w:pBdr>
        <w:spacing w:after="0" w:line="240" w:lineRule="auto"/>
        <w:ind w:right="397"/>
        <w:jc w:val="both"/>
        <w:rPr>
          <w:rFonts w:ascii="Montserrat" w:eastAsia="Montserrat" w:hAnsi="Montserrat" w:cs="Montserrat"/>
          <w:color w:val="002060"/>
          <w:sz w:val="18"/>
          <w:szCs w:val="18"/>
        </w:rPr>
      </w:pPr>
    </w:p>
    <w:p w14:paraId="7E974CDB" w14:textId="77777777" w:rsidR="00A6086D" w:rsidRDefault="00000000">
      <w:pPr>
        <w:numPr>
          <w:ilvl w:val="0"/>
          <w:numId w:val="2"/>
        </w:numPr>
        <w:pBdr>
          <w:top w:val="nil"/>
          <w:left w:val="nil"/>
          <w:bottom w:val="nil"/>
          <w:right w:val="nil"/>
          <w:between w:val="nil"/>
        </w:pBdr>
        <w:spacing w:after="0" w:line="240" w:lineRule="auto"/>
        <w:rPr>
          <w:rFonts w:ascii="Montserrat" w:eastAsia="Montserrat" w:hAnsi="Montserrat" w:cs="Montserrat"/>
          <w:b/>
          <w:bCs/>
          <w:color w:val="002060"/>
          <w:sz w:val="20"/>
          <w:szCs w:val="20"/>
          <w:u w:val="single"/>
        </w:rPr>
      </w:pPr>
      <w:r>
        <w:rPr>
          <w:rFonts w:ascii="Montserrat" w:eastAsia="Montserrat" w:hAnsi="Montserrat" w:cs="Montserrat"/>
          <w:b/>
          <w:bCs/>
          <w:color w:val="002060"/>
          <w:sz w:val="20"/>
          <w:szCs w:val="20"/>
          <w:u w:val="single"/>
        </w:rPr>
        <w:t>RESPONSABILITES ET ASSURANCES</w:t>
      </w:r>
    </w:p>
    <w:p w14:paraId="0D6C770F" w14:textId="77777777" w:rsidR="00A6086D" w:rsidRDefault="00A6086D">
      <w:pPr>
        <w:spacing w:after="0" w:line="240" w:lineRule="auto"/>
        <w:jc w:val="both"/>
        <w:rPr>
          <w:rFonts w:ascii="Montserrat" w:eastAsia="Montserrat" w:hAnsi="Montserrat" w:cs="Montserrat"/>
          <w:color w:val="002060"/>
          <w:sz w:val="18"/>
          <w:szCs w:val="18"/>
        </w:rPr>
      </w:pPr>
    </w:p>
    <w:p w14:paraId="152021F0"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Chaque établissement est responsable du patient tout au long du séjour en son sein.</w:t>
      </w:r>
    </w:p>
    <w:p w14:paraId="0CC2C377" w14:textId="77777777" w:rsidR="00A6086D" w:rsidRDefault="00A6086D">
      <w:pPr>
        <w:spacing w:after="0" w:line="240" w:lineRule="auto"/>
        <w:jc w:val="both"/>
        <w:rPr>
          <w:rFonts w:ascii="Montserrat" w:eastAsia="Montserrat" w:hAnsi="Montserrat" w:cs="Montserrat"/>
          <w:color w:val="002060"/>
          <w:sz w:val="18"/>
          <w:szCs w:val="18"/>
        </w:rPr>
      </w:pPr>
    </w:p>
    <w:p w14:paraId="26D16674"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En conséquence, la responsabilité civile et administrative d’un établissement de santé ou d’un professionnel de santé exerçant à titre libéral, susceptible d’être engagée en raison de dommages subis par des tiers et résultant d’atteintes à la personne au cours d’une activité de prévention, de diagnostic ou de soins relevant de l’exécution de la présente convention est couverte par l’assurance à laquelle ils sont tenus de souscrire au terme de l’article L. 1142-2 du Code de la santé publique. </w:t>
      </w:r>
    </w:p>
    <w:p w14:paraId="4A5428C9" w14:textId="77777777" w:rsidR="00A6086D" w:rsidRDefault="00A6086D">
      <w:pPr>
        <w:spacing w:after="0" w:line="240" w:lineRule="auto"/>
        <w:jc w:val="both"/>
        <w:rPr>
          <w:rFonts w:ascii="Montserrat" w:eastAsia="Montserrat" w:hAnsi="Montserrat" w:cs="Montserrat"/>
          <w:color w:val="002060"/>
          <w:sz w:val="18"/>
          <w:szCs w:val="18"/>
        </w:rPr>
      </w:pPr>
    </w:p>
    <w:p w14:paraId="19AD8D26"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Par ailleurs, de l’Etablissement couvre les risques afférents aux trajets de ses personnels, qui se rendent aux formations réalisées par l’AP-HP. </w:t>
      </w:r>
    </w:p>
    <w:p w14:paraId="320CB463" w14:textId="77777777" w:rsidR="00A6086D" w:rsidRDefault="00A6086D">
      <w:pPr>
        <w:spacing w:after="0" w:line="240" w:lineRule="auto"/>
        <w:jc w:val="both"/>
        <w:rPr>
          <w:rFonts w:ascii="Montserrat" w:eastAsia="Montserrat" w:hAnsi="Montserrat" w:cs="Montserrat"/>
          <w:color w:val="002060"/>
          <w:sz w:val="18"/>
          <w:szCs w:val="18"/>
        </w:rPr>
      </w:pPr>
    </w:p>
    <w:p w14:paraId="2C70FBAE" w14:textId="77777777" w:rsidR="00A6086D" w:rsidRDefault="00A6086D">
      <w:pPr>
        <w:spacing w:after="0" w:line="240" w:lineRule="auto"/>
        <w:jc w:val="both"/>
        <w:rPr>
          <w:rFonts w:ascii="Montserrat" w:eastAsia="Montserrat" w:hAnsi="Montserrat" w:cs="Montserrat"/>
          <w:color w:val="002060"/>
          <w:sz w:val="18"/>
          <w:szCs w:val="18"/>
        </w:rPr>
      </w:pPr>
    </w:p>
    <w:p w14:paraId="05740128" w14:textId="77777777" w:rsidR="00A6086D" w:rsidRDefault="00000000">
      <w:pPr>
        <w:numPr>
          <w:ilvl w:val="0"/>
          <w:numId w:val="2"/>
        </w:numPr>
        <w:pBdr>
          <w:top w:val="nil"/>
          <w:left w:val="nil"/>
          <w:bottom w:val="nil"/>
          <w:right w:val="nil"/>
          <w:between w:val="nil"/>
        </w:pBdr>
        <w:spacing w:after="0" w:line="240" w:lineRule="auto"/>
        <w:rPr>
          <w:rFonts w:ascii="Montserrat" w:eastAsia="Montserrat" w:hAnsi="Montserrat" w:cs="Montserrat"/>
          <w:b/>
          <w:bCs/>
          <w:color w:val="002060"/>
          <w:sz w:val="20"/>
          <w:szCs w:val="20"/>
          <w:u w:val="single"/>
        </w:rPr>
      </w:pPr>
      <w:r>
        <w:rPr>
          <w:rFonts w:ascii="Montserrat" w:eastAsia="Montserrat" w:hAnsi="Montserrat" w:cs="Montserrat"/>
          <w:b/>
          <w:bCs/>
          <w:color w:val="002060"/>
          <w:sz w:val="20"/>
          <w:szCs w:val="20"/>
          <w:u w:val="single"/>
        </w:rPr>
        <w:t xml:space="preserve">FACTURATION ET SUIVI FINANCIER DES PRESTATIONS </w:t>
      </w:r>
    </w:p>
    <w:p w14:paraId="4E5CFED2" w14:textId="77777777" w:rsidR="00A6086D" w:rsidRDefault="00A6086D">
      <w:pPr>
        <w:spacing w:after="0" w:line="240" w:lineRule="auto"/>
        <w:jc w:val="both"/>
        <w:rPr>
          <w:rFonts w:ascii="Montserrat" w:eastAsia="Montserrat" w:hAnsi="Montserrat" w:cs="Montserrat"/>
          <w:color w:val="002060"/>
          <w:sz w:val="18"/>
          <w:szCs w:val="18"/>
        </w:rPr>
      </w:pPr>
    </w:p>
    <w:p w14:paraId="60A8AD55"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Dans le cadre d’un transfert d’une durée inférieure à une nuit d’hospitalisation, le séjour du patient dans de l’Etablissement n’est pas interrompu. L’AP-HP facture à l’Etablissement les prestations effectuées. Pour ce faire, le Département de l’information médicale de l’AP-HP transmet les cotations d’actes réalisés à celui de l’Etablissement. </w:t>
      </w:r>
    </w:p>
    <w:p w14:paraId="420E7710" w14:textId="77777777" w:rsidR="00A6086D" w:rsidRDefault="00A6086D">
      <w:pPr>
        <w:spacing w:after="0" w:line="240" w:lineRule="auto"/>
        <w:jc w:val="both"/>
        <w:rPr>
          <w:rFonts w:ascii="Montserrat" w:eastAsia="Montserrat" w:hAnsi="Montserrat" w:cs="Montserrat"/>
          <w:color w:val="002060"/>
          <w:sz w:val="18"/>
          <w:szCs w:val="18"/>
        </w:rPr>
      </w:pPr>
    </w:p>
    <w:p w14:paraId="3FFA6AD8"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Les hospitalisations d’au moins une nuit au sein de l’AP-HP génèrent un nouveau séjour qui est facturé directement par l’AP-HP auprès de l’Assurance maladie.</w:t>
      </w:r>
    </w:p>
    <w:p w14:paraId="04E1A5A2" w14:textId="77777777" w:rsidR="00A6086D" w:rsidRDefault="00A6086D">
      <w:pPr>
        <w:spacing w:after="0" w:line="240" w:lineRule="auto"/>
        <w:jc w:val="both"/>
        <w:rPr>
          <w:rFonts w:ascii="Montserrat" w:eastAsia="Montserrat" w:hAnsi="Montserrat" w:cs="Montserrat"/>
          <w:color w:val="002060"/>
          <w:sz w:val="18"/>
          <w:szCs w:val="18"/>
        </w:rPr>
      </w:pPr>
    </w:p>
    <w:p w14:paraId="5F9BDE10"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Les praticiens libéraux privés intervenant sur le site de l’Etablissement sont soumis à la tarification réglementaire de la nomenclature CCAM dans le cadre de l’activité libérale de leur spécialité et s’engagent à respecter cette tarification. </w:t>
      </w:r>
    </w:p>
    <w:p w14:paraId="79A2FE13" w14:textId="77777777" w:rsidR="00A6086D" w:rsidRDefault="00A6086D">
      <w:pPr>
        <w:spacing w:after="0" w:line="240" w:lineRule="auto"/>
        <w:jc w:val="both"/>
        <w:rPr>
          <w:rFonts w:ascii="Montserrat" w:eastAsia="Montserrat" w:hAnsi="Montserrat" w:cs="Montserrat"/>
          <w:color w:val="002060"/>
          <w:sz w:val="18"/>
          <w:szCs w:val="18"/>
        </w:rPr>
      </w:pPr>
    </w:p>
    <w:p w14:paraId="7CFA1F2D" w14:textId="77777777" w:rsidR="00A6086D" w:rsidRDefault="00A6086D">
      <w:pPr>
        <w:widowControl w:val="0"/>
        <w:pBdr>
          <w:top w:val="nil"/>
          <w:left w:val="nil"/>
          <w:bottom w:val="nil"/>
          <w:right w:val="nil"/>
          <w:between w:val="nil"/>
        </w:pBdr>
        <w:spacing w:after="0" w:line="240" w:lineRule="auto"/>
        <w:ind w:right="397"/>
        <w:jc w:val="both"/>
        <w:rPr>
          <w:rFonts w:ascii="Montserrat" w:eastAsia="Montserrat" w:hAnsi="Montserrat" w:cs="Montserrat"/>
          <w:color w:val="002060"/>
          <w:sz w:val="18"/>
          <w:szCs w:val="18"/>
        </w:rPr>
      </w:pPr>
    </w:p>
    <w:p w14:paraId="228B005A" w14:textId="77777777" w:rsidR="00A6086D" w:rsidRDefault="00000000">
      <w:pPr>
        <w:numPr>
          <w:ilvl w:val="0"/>
          <w:numId w:val="2"/>
        </w:numPr>
        <w:pBdr>
          <w:top w:val="nil"/>
          <w:left w:val="nil"/>
          <w:bottom w:val="nil"/>
          <w:right w:val="nil"/>
          <w:between w:val="nil"/>
        </w:pBdr>
        <w:spacing w:after="0" w:line="240" w:lineRule="auto"/>
        <w:rPr>
          <w:rFonts w:ascii="Montserrat" w:eastAsia="Montserrat" w:hAnsi="Montserrat" w:cs="Montserrat"/>
          <w:b/>
          <w:bCs/>
          <w:color w:val="002060"/>
          <w:sz w:val="20"/>
          <w:szCs w:val="20"/>
          <w:u w:val="single"/>
        </w:rPr>
      </w:pPr>
      <w:r>
        <w:rPr>
          <w:rFonts w:ascii="Montserrat" w:eastAsia="Montserrat" w:hAnsi="Montserrat" w:cs="Montserrat"/>
          <w:b/>
          <w:bCs/>
          <w:color w:val="002060"/>
          <w:sz w:val="20"/>
          <w:szCs w:val="20"/>
          <w:u w:val="single"/>
        </w:rPr>
        <w:t xml:space="preserve">REFERENTS </w:t>
      </w:r>
    </w:p>
    <w:p w14:paraId="4999520A" w14:textId="77777777" w:rsidR="00A6086D" w:rsidRDefault="00A6086D">
      <w:pPr>
        <w:tabs>
          <w:tab w:val="left" w:pos="142"/>
        </w:tabs>
        <w:spacing w:after="0" w:line="240" w:lineRule="auto"/>
        <w:jc w:val="both"/>
        <w:rPr>
          <w:rFonts w:ascii="Montserrat" w:eastAsia="Montserrat" w:hAnsi="Montserrat" w:cs="Montserrat"/>
          <w:color w:val="002060"/>
          <w:sz w:val="18"/>
          <w:szCs w:val="18"/>
        </w:rPr>
      </w:pPr>
    </w:p>
    <w:p w14:paraId="19ED1F34" w14:textId="77777777" w:rsidR="00A6086D" w:rsidRDefault="00000000">
      <w:pPr>
        <w:tabs>
          <w:tab w:val="left" w:pos="142"/>
        </w:tabs>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Les référents désignés par chaque établissement assurent le suivi de la bonne exécution de la présente convention et son évaluation. Ils se réunissent au moins une fois par an lors de la revue de contrat mentionnée en article 11. </w:t>
      </w:r>
    </w:p>
    <w:p w14:paraId="38D2D200" w14:textId="77777777" w:rsidR="00A6086D" w:rsidRDefault="00A6086D">
      <w:pPr>
        <w:tabs>
          <w:tab w:val="left" w:pos="142"/>
        </w:tabs>
        <w:spacing w:after="0" w:line="240" w:lineRule="auto"/>
        <w:jc w:val="both"/>
        <w:rPr>
          <w:rFonts w:ascii="Montserrat" w:eastAsia="Montserrat" w:hAnsi="Montserrat" w:cs="Montserrat"/>
          <w:color w:val="002060"/>
          <w:sz w:val="18"/>
          <w:szCs w:val="18"/>
        </w:rPr>
      </w:pPr>
    </w:p>
    <w:p w14:paraId="0ACF281D"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L’AP-HP désigne les référents suivants : </w:t>
      </w:r>
    </w:p>
    <w:p w14:paraId="48429968" w14:textId="77777777" w:rsidR="00A6086D" w:rsidRDefault="00000000">
      <w:pPr>
        <w:numPr>
          <w:ilvl w:val="0"/>
          <w:numId w:val="5"/>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 Directeur Général ou son représentant</w:t>
      </w:r>
    </w:p>
    <w:p w14:paraId="3E03FF73" w14:textId="77777777" w:rsidR="00A6086D" w:rsidRDefault="00000000">
      <w:pPr>
        <w:numPr>
          <w:ilvl w:val="0"/>
          <w:numId w:val="5"/>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 Président de CME ou son représentant</w:t>
      </w:r>
    </w:p>
    <w:p w14:paraId="3A6BC25C" w14:textId="77777777" w:rsidR="00A6086D" w:rsidRDefault="00000000">
      <w:pPr>
        <w:numPr>
          <w:ilvl w:val="0"/>
          <w:numId w:val="5"/>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{NOM Prénom}</w:t>
      </w:r>
    </w:p>
    <w:p w14:paraId="530C0642" w14:textId="77777777" w:rsidR="00A6086D" w:rsidRDefault="00000000">
      <w:pPr>
        <w:numPr>
          <w:ilvl w:val="0"/>
          <w:numId w:val="5"/>
        </w:num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{NOM Prénom}</w:t>
      </w:r>
    </w:p>
    <w:p w14:paraId="0F58ECB8" w14:textId="77777777" w:rsidR="00A6086D" w:rsidRDefault="00000000">
      <w:pPr>
        <w:numPr>
          <w:ilvl w:val="0"/>
          <w:numId w:val="5"/>
        </w:num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{NOM Prénom}</w:t>
      </w:r>
    </w:p>
    <w:p w14:paraId="617E010B" w14:textId="77777777" w:rsidR="00A6086D" w:rsidRDefault="00A6086D">
      <w:pPr>
        <w:pBdr>
          <w:top w:val="nil"/>
          <w:left w:val="nil"/>
          <w:bottom w:val="nil"/>
          <w:right w:val="nil"/>
          <w:between w:val="nil"/>
        </w:pBdr>
        <w:spacing w:after="0" w:line="240" w:lineRule="auto"/>
        <w:ind w:left="360"/>
        <w:jc w:val="both"/>
        <w:rPr>
          <w:rFonts w:ascii="Montserrat" w:eastAsia="Montserrat" w:hAnsi="Montserrat" w:cs="Montserrat"/>
          <w:color w:val="002060"/>
          <w:sz w:val="18"/>
          <w:szCs w:val="18"/>
        </w:rPr>
      </w:pPr>
    </w:p>
    <w:p w14:paraId="39FAF7A9" w14:textId="77777777" w:rsidR="00A6086D" w:rsidRDefault="00A6086D">
      <w:pPr>
        <w:pBdr>
          <w:top w:val="nil"/>
          <w:left w:val="nil"/>
          <w:bottom w:val="nil"/>
          <w:right w:val="nil"/>
          <w:between w:val="nil"/>
        </w:pBdr>
        <w:spacing w:after="0" w:line="240" w:lineRule="auto"/>
        <w:ind w:left="360"/>
        <w:jc w:val="both"/>
        <w:rPr>
          <w:rFonts w:ascii="Montserrat" w:eastAsia="Montserrat" w:hAnsi="Montserrat" w:cs="Montserrat"/>
          <w:color w:val="002060"/>
          <w:sz w:val="18"/>
          <w:szCs w:val="18"/>
        </w:rPr>
      </w:pPr>
    </w:p>
    <w:p w14:paraId="6BFBE11D"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L’Etablissement désigne les référents suivants : </w:t>
      </w:r>
    </w:p>
    <w:p w14:paraId="38F803C1" w14:textId="77777777" w:rsidR="00A6086D" w:rsidRDefault="00000000">
      <w:pPr>
        <w:numPr>
          <w:ilvl w:val="0"/>
          <w:numId w:val="5"/>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 Directeur Général ou son représentant</w:t>
      </w:r>
    </w:p>
    <w:p w14:paraId="1DB4E473" w14:textId="77777777" w:rsidR="00A6086D" w:rsidRDefault="00000000">
      <w:pPr>
        <w:numPr>
          <w:ilvl w:val="0"/>
          <w:numId w:val="5"/>
        </w:num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{NOM Prénom}</w:t>
      </w:r>
    </w:p>
    <w:p w14:paraId="3FACC161" w14:textId="77777777" w:rsidR="00A6086D" w:rsidRDefault="00000000">
      <w:pPr>
        <w:numPr>
          <w:ilvl w:val="0"/>
          <w:numId w:val="5"/>
        </w:num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{NOM Prénom}</w:t>
      </w:r>
    </w:p>
    <w:p w14:paraId="61838984" w14:textId="77777777" w:rsidR="00A6086D" w:rsidRDefault="00000000">
      <w:pPr>
        <w:numPr>
          <w:ilvl w:val="0"/>
          <w:numId w:val="5"/>
        </w:num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{NOM Prénom}</w:t>
      </w:r>
    </w:p>
    <w:p w14:paraId="0E3F80A5" w14:textId="77777777" w:rsidR="00A6086D" w:rsidRDefault="00A6086D">
      <w:pPr>
        <w:pBdr>
          <w:top w:val="nil"/>
          <w:left w:val="nil"/>
          <w:bottom w:val="nil"/>
          <w:right w:val="nil"/>
          <w:between w:val="nil"/>
        </w:pBdr>
        <w:tabs>
          <w:tab w:val="left" w:pos="142"/>
        </w:tabs>
        <w:spacing w:after="0" w:line="240" w:lineRule="auto"/>
        <w:ind w:left="360"/>
        <w:jc w:val="both"/>
        <w:rPr>
          <w:rFonts w:ascii="Montserrat" w:eastAsia="Montserrat" w:hAnsi="Montserrat" w:cs="Montserrat"/>
          <w:color w:val="002060"/>
          <w:sz w:val="18"/>
          <w:szCs w:val="18"/>
        </w:rPr>
      </w:pPr>
    </w:p>
    <w:p w14:paraId="3536FECD" w14:textId="77777777" w:rsidR="00A6086D" w:rsidRDefault="00A6086D">
      <w:pPr>
        <w:pBdr>
          <w:top w:val="nil"/>
          <w:left w:val="nil"/>
          <w:bottom w:val="nil"/>
          <w:right w:val="nil"/>
          <w:between w:val="nil"/>
        </w:pBdr>
        <w:tabs>
          <w:tab w:val="left" w:pos="142"/>
        </w:tabs>
        <w:spacing w:after="0" w:line="240" w:lineRule="auto"/>
        <w:ind w:left="360"/>
        <w:jc w:val="both"/>
        <w:rPr>
          <w:rFonts w:ascii="Montserrat" w:eastAsia="Montserrat" w:hAnsi="Montserrat" w:cs="Montserrat"/>
          <w:color w:val="002060"/>
          <w:sz w:val="18"/>
          <w:szCs w:val="18"/>
        </w:rPr>
      </w:pPr>
    </w:p>
    <w:p w14:paraId="19D9D58B" w14:textId="77777777" w:rsidR="00A6086D" w:rsidRDefault="00000000">
      <w:pPr>
        <w:numPr>
          <w:ilvl w:val="0"/>
          <w:numId w:val="2"/>
        </w:numPr>
        <w:pBdr>
          <w:top w:val="nil"/>
          <w:left w:val="nil"/>
          <w:bottom w:val="nil"/>
          <w:right w:val="nil"/>
          <w:between w:val="nil"/>
        </w:pBdr>
        <w:spacing w:after="0" w:line="240" w:lineRule="auto"/>
        <w:rPr>
          <w:rFonts w:ascii="Montserrat" w:eastAsia="Montserrat" w:hAnsi="Montserrat" w:cs="Montserrat"/>
          <w:b/>
          <w:bCs/>
          <w:color w:val="002060"/>
          <w:sz w:val="20"/>
          <w:szCs w:val="20"/>
          <w:u w:val="single"/>
        </w:rPr>
      </w:pPr>
      <w:bookmarkStart w:id="2" w:name="_heading=h.h5s02i1mwpbs" w:colFirst="0" w:colLast="0"/>
      <w:bookmarkEnd w:id="2"/>
      <w:r>
        <w:rPr>
          <w:rFonts w:ascii="Montserrat" w:eastAsia="Montserrat" w:hAnsi="Montserrat" w:cs="Montserrat"/>
          <w:b/>
          <w:bCs/>
          <w:color w:val="002060"/>
          <w:sz w:val="20"/>
          <w:szCs w:val="20"/>
          <w:u w:val="single"/>
        </w:rPr>
        <w:t>COMMUNICATION</w:t>
      </w:r>
    </w:p>
    <w:p w14:paraId="54E1EB85" w14:textId="77777777" w:rsidR="00A6086D" w:rsidRDefault="00A6086D">
      <w:pPr>
        <w:spacing w:after="0" w:line="240" w:lineRule="auto"/>
        <w:jc w:val="both"/>
        <w:rPr>
          <w:rFonts w:ascii="Montserrat" w:eastAsia="Montserrat" w:hAnsi="Montserrat" w:cs="Montserrat"/>
          <w:color w:val="002060"/>
          <w:sz w:val="18"/>
          <w:szCs w:val="18"/>
        </w:rPr>
      </w:pPr>
    </w:p>
    <w:p w14:paraId="7A1525BB"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Toute communication externe ou interne en lien avec la présente convention, devra être préalablement soumise à l’approbation des deux établissements.</w:t>
      </w:r>
    </w:p>
    <w:p w14:paraId="18555DAA" w14:textId="77777777" w:rsidR="00A6086D" w:rsidRDefault="00A6086D">
      <w:pPr>
        <w:spacing w:after="0" w:line="240" w:lineRule="auto"/>
        <w:jc w:val="both"/>
        <w:rPr>
          <w:rFonts w:ascii="Montserrat" w:eastAsia="Montserrat" w:hAnsi="Montserrat" w:cs="Montserrat"/>
          <w:color w:val="002060"/>
          <w:sz w:val="18"/>
          <w:szCs w:val="18"/>
        </w:rPr>
      </w:pPr>
    </w:p>
    <w:p w14:paraId="1DF6F76F"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Le cas échéant, chacun des deux établissements s’engage à respecter le plan de communication établi conjointement et à faire valider avant publication par écrit à l’autre établissement l’ensemble des supports de communication mis en place dans le cadre de la présente convention.</w:t>
      </w:r>
    </w:p>
    <w:p w14:paraId="267F2B67" w14:textId="77777777" w:rsidR="00A6086D" w:rsidRDefault="00A6086D">
      <w:pPr>
        <w:spacing w:after="0" w:line="240" w:lineRule="auto"/>
        <w:jc w:val="both"/>
        <w:rPr>
          <w:rFonts w:ascii="Montserrat" w:eastAsia="Montserrat" w:hAnsi="Montserrat" w:cs="Montserrat"/>
          <w:color w:val="002060"/>
          <w:sz w:val="18"/>
          <w:szCs w:val="18"/>
        </w:rPr>
      </w:pPr>
    </w:p>
    <w:p w14:paraId="77B0CC3B" w14:textId="77777777" w:rsidR="00A6086D" w:rsidRDefault="00000000">
      <w:pPr>
        <w:pBdr>
          <w:top w:val="nil"/>
          <w:left w:val="nil"/>
          <w:bottom w:val="nil"/>
          <w:right w:val="nil"/>
          <w:between w:val="nil"/>
        </w:pBdr>
        <w:tabs>
          <w:tab w:val="left" w:pos="9071"/>
        </w:tabs>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lastRenderedPageBreak/>
        <w:t>Chacun des établissements s’engage à informer l’autre établissement de toute survenue à l’occasion de l’exécution de la présente convention.</w:t>
      </w:r>
    </w:p>
    <w:p w14:paraId="5497EE04" w14:textId="77777777" w:rsidR="00A6086D" w:rsidRDefault="00A6086D">
      <w:pPr>
        <w:widowControl w:val="0"/>
        <w:pBdr>
          <w:top w:val="nil"/>
          <w:left w:val="nil"/>
          <w:bottom w:val="nil"/>
          <w:right w:val="nil"/>
          <w:between w:val="nil"/>
        </w:pBdr>
        <w:spacing w:after="0" w:line="240" w:lineRule="auto"/>
        <w:ind w:right="397"/>
        <w:jc w:val="both"/>
        <w:rPr>
          <w:rFonts w:ascii="Montserrat" w:eastAsia="Montserrat" w:hAnsi="Montserrat" w:cs="Montserrat"/>
          <w:color w:val="002060"/>
          <w:sz w:val="18"/>
          <w:szCs w:val="18"/>
        </w:rPr>
      </w:pPr>
    </w:p>
    <w:p w14:paraId="6392EF96" w14:textId="77777777" w:rsidR="00A6086D" w:rsidRDefault="00A6086D">
      <w:pPr>
        <w:widowControl w:val="0"/>
        <w:pBdr>
          <w:top w:val="nil"/>
          <w:left w:val="nil"/>
          <w:bottom w:val="nil"/>
          <w:right w:val="nil"/>
          <w:between w:val="nil"/>
        </w:pBdr>
        <w:spacing w:after="0" w:line="240" w:lineRule="auto"/>
        <w:ind w:right="397"/>
        <w:jc w:val="both"/>
        <w:rPr>
          <w:rFonts w:ascii="Montserrat" w:eastAsia="Montserrat" w:hAnsi="Montserrat" w:cs="Montserrat"/>
          <w:color w:val="002060"/>
          <w:sz w:val="18"/>
          <w:szCs w:val="18"/>
        </w:rPr>
      </w:pPr>
    </w:p>
    <w:p w14:paraId="16FE290F" w14:textId="77777777" w:rsidR="00A6086D" w:rsidRDefault="00000000">
      <w:pPr>
        <w:numPr>
          <w:ilvl w:val="0"/>
          <w:numId w:val="2"/>
        </w:numPr>
        <w:pBdr>
          <w:top w:val="nil"/>
          <w:left w:val="nil"/>
          <w:bottom w:val="nil"/>
          <w:right w:val="nil"/>
          <w:between w:val="nil"/>
        </w:pBdr>
        <w:spacing w:after="0" w:line="240" w:lineRule="auto"/>
        <w:rPr>
          <w:rFonts w:ascii="Montserrat" w:eastAsia="Montserrat" w:hAnsi="Montserrat" w:cs="Montserrat"/>
          <w:b/>
          <w:bCs/>
          <w:color w:val="002060"/>
          <w:sz w:val="20"/>
          <w:szCs w:val="20"/>
          <w:u w:val="single"/>
        </w:rPr>
      </w:pPr>
      <w:r>
        <w:rPr>
          <w:rFonts w:ascii="Montserrat" w:eastAsia="Montserrat" w:hAnsi="Montserrat" w:cs="Montserrat"/>
          <w:b/>
          <w:bCs/>
          <w:color w:val="002060"/>
          <w:sz w:val="20"/>
          <w:szCs w:val="20"/>
          <w:u w:val="single"/>
        </w:rPr>
        <w:t>REVUE DE CONTRAT</w:t>
      </w:r>
    </w:p>
    <w:p w14:paraId="2F79D694" w14:textId="77777777" w:rsidR="00A6086D" w:rsidRDefault="00A6086D">
      <w:pPr>
        <w:pBdr>
          <w:top w:val="nil"/>
          <w:left w:val="nil"/>
          <w:bottom w:val="nil"/>
          <w:right w:val="nil"/>
          <w:between w:val="nil"/>
        </w:pBdr>
        <w:tabs>
          <w:tab w:val="left" w:pos="9071"/>
        </w:tabs>
        <w:spacing w:after="0" w:line="240" w:lineRule="auto"/>
        <w:jc w:val="both"/>
        <w:rPr>
          <w:rFonts w:ascii="Montserrat" w:eastAsia="Montserrat" w:hAnsi="Montserrat" w:cs="Montserrat"/>
          <w:color w:val="002060"/>
          <w:sz w:val="18"/>
          <w:szCs w:val="18"/>
        </w:rPr>
      </w:pPr>
    </w:p>
    <w:p w14:paraId="7029B318" w14:textId="77777777" w:rsidR="00A6086D" w:rsidRDefault="00000000">
      <w:pPr>
        <w:pBdr>
          <w:top w:val="nil"/>
          <w:left w:val="nil"/>
          <w:bottom w:val="nil"/>
          <w:right w:val="nil"/>
          <w:between w:val="nil"/>
        </w:pBdr>
        <w:tabs>
          <w:tab w:val="left" w:pos="9071"/>
        </w:tabs>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Les établissements s’engagent à analyser le bon fonctionnement de cette convention et à apporter toutes les améliorations nécessaires. Ils s’engagent également à mener une réflexion commune pour favoriser les échanges médicaux, par une participation aux staffs et un partage des protocoles thérapeutiques. </w:t>
      </w:r>
    </w:p>
    <w:p w14:paraId="0AC89CED" w14:textId="77777777" w:rsidR="00A6086D" w:rsidRDefault="00A6086D">
      <w:pPr>
        <w:pBdr>
          <w:top w:val="nil"/>
          <w:left w:val="nil"/>
          <w:bottom w:val="nil"/>
          <w:right w:val="nil"/>
          <w:between w:val="nil"/>
        </w:pBdr>
        <w:tabs>
          <w:tab w:val="left" w:pos="9071"/>
        </w:tabs>
        <w:spacing w:after="0" w:line="240" w:lineRule="auto"/>
        <w:jc w:val="both"/>
        <w:rPr>
          <w:rFonts w:ascii="Montserrat" w:eastAsia="Montserrat" w:hAnsi="Montserrat" w:cs="Montserrat"/>
          <w:color w:val="002060"/>
          <w:sz w:val="18"/>
          <w:szCs w:val="18"/>
        </w:rPr>
      </w:pPr>
    </w:p>
    <w:p w14:paraId="4D38F7A7" w14:textId="77777777" w:rsidR="00A6086D" w:rsidRDefault="00000000">
      <w:pPr>
        <w:pBdr>
          <w:top w:val="nil"/>
          <w:left w:val="nil"/>
          <w:bottom w:val="nil"/>
          <w:right w:val="nil"/>
          <w:between w:val="nil"/>
        </w:pBdr>
        <w:tabs>
          <w:tab w:val="left" w:pos="9071"/>
        </w:tabs>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A cette fin, les référents des établissements et toute autre personne compétente, se réuniront au moins une fois par an, au sein d’une commission de revue de contrat. Une première commission de réunira à la signature de la présente convention. </w:t>
      </w:r>
    </w:p>
    <w:p w14:paraId="1D81AD6B" w14:textId="77777777" w:rsidR="00A6086D" w:rsidRDefault="00A6086D">
      <w:pPr>
        <w:pBdr>
          <w:top w:val="nil"/>
          <w:left w:val="nil"/>
          <w:bottom w:val="nil"/>
          <w:right w:val="nil"/>
          <w:between w:val="nil"/>
        </w:pBdr>
        <w:tabs>
          <w:tab w:val="left" w:pos="9071"/>
        </w:tabs>
        <w:spacing w:after="0" w:line="240" w:lineRule="auto"/>
        <w:jc w:val="both"/>
        <w:rPr>
          <w:rFonts w:ascii="Montserrat" w:eastAsia="Montserrat" w:hAnsi="Montserrat" w:cs="Montserrat"/>
          <w:color w:val="002060"/>
          <w:sz w:val="18"/>
          <w:szCs w:val="18"/>
        </w:rPr>
      </w:pPr>
    </w:p>
    <w:p w14:paraId="12E69CFE"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Les indicateurs de suivi quantitatifs et qualitatifs seront définis conjointement, et comporteront notamment les indicateurs suivants : </w:t>
      </w:r>
    </w:p>
    <w:p w14:paraId="34217BD0" w14:textId="77777777" w:rsidR="00A6086D" w:rsidRDefault="00A6086D">
      <w:pPr>
        <w:spacing w:after="0" w:line="240" w:lineRule="auto"/>
        <w:jc w:val="both"/>
        <w:rPr>
          <w:rFonts w:ascii="Montserrat" w:eastAsia="Montserrat" w:hAnsi="Montserrat" w:cs="Montserrat"/>
          <w:color w:val="002060"/>
          <w:sz w:val="18"/>
          <w:szCs w:val="18"/>
        </w:rPr>
      </w:pPr>
    </w:p>
    <w:p w14:paraId="0397B59B" w14:textId="77777777" w:rsidR="00A6086D" w:rsidRDefault="00000000">
      <w:pPr>
        <w:numPr>
          <w:ilvl w:val="0"/>
          <w:numId w:val="3"/>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Indicateurs quantitatifs :</w:t>
      </w:r>
    </w:p>
    <w:p w14:paraId="6E1EA305" w14:textId="77777777" w:rsidR="00A6086D" w:rsidRDefault="00000000">
      <w:pPr>
        <w:numPr>
          <w:ilvl w:val="0"/>
          <w:numId w:val="7"/>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nombre de patients transférés, DMS… </w:t>
      </w:r>
    </w:p>
    <w:p w14:paraId="2860DAFF" w14:textId="77777777" w:rsidR="00A6086D" w:rsidRDefault="00000000">
      <w:pPr>
        <w:numPr>
          <w:ilvl w:val="0"/>
          <w:numId w:val="7"/>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nombre et durée de formations et qualité du personnel formé</w:t>
      </w:r>
    </w:p>
    <w:p w14:paraId="26BE3CEF" w14:textId="77777777" w:rsidR="00A6086D" w:rsidRDefault="00000000">
      <w:pPr>
        <w:numPr>
          <w:ilvl w:val="0"/>
          <w:numId w:val="7"/>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nombre de refus de transferts</w:t>
      </w:r>
    </w:p>
    <w:p w14:paraId="6B345D8F" w14:textId="77777777" w:rsidR="00A6086D" w:rsidRDefault="00000000">
      <w:pPr>
        <w:numPr>
          <w:ilvl w:val="0"/>
          <w:numId w:val="7"/>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w:t>
      </w:r>
    </w:p>
    <w:p w14:paraId="52F634C1" w14:textId="77777777" w:rsidR="00A6086D" w:rsidRDefault="00A6086D">
      <w:pPr>
        <w:spacing w:after="0" w:line="240" w:lineRule="auto"/>
        <w:jc w:val="both"/>
        <w:rPr>
          <w:rFonts w:ascii="Montserrat" w:eastAsia="Montserrat" w:hAnsi="Montserrat" w:cs="Montserrat"/>
          <w:color w:val="002060"/>
          <w:sz w:val="18"/>
          <w:szCs w:val="18"/>
        </w:rPr>
      </w:pPr>
    </w:p>
    <w:p w14:paraId="4A52A90E" w14:textId="77777777" w:rsidR="00A6086D" w:rsidRDefault="00000000">
      <w:pPr>
        <w:numPr>
          <w:ilvl w:val="0"/>
          <w:numId w:val="3"/>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Indicateurs qualitatifs :</w:t>
      </w:r>
    </w:p>
    <w:p w14:paraId="602C48DD" w14:textId="77777777" w:rsidR="00A6086D" w:rsidRDefault="00000000">
      <w:pPr>
        <w:numPr>
          <w:ilvl w:val="0"/>
          <w:numId w:val="7"/>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type de pathologie concernée selon la base de données PMSI, </w:t>
      </w:r>
    </w:p>
    <w:p w14:paraId="1DF42AC4" w14:textId="77777777" w:rsidR="00A6086D" w:rsidRDefault="00000000">
      <w:pPr>
        <w:numPr>
          <w:ilvl w:val="0"/>
          <w:numId w:val="7"/>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indicateurs standard de réanimation du patient</w:t>
      </w:r>
    </w:p>
    <w:p w14:paraId="3B196AEF" w14:textId="77777777" w:rsidR="00A6086D" w:rsidRDefault="00000000">
      <w:pPr>
        <w:numPr>
          <w:ilvl w:val="0"/>
          <w:numId w:val="7"/>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partage des protocoles thérapeutiques</w:t>
      </w:r>
    </w:p>
    <w:p w14:paraId="59282279" w14:textId="77777777" w:rsidR="00A6086D" w:rsidRDefault="00000000">
      <w:pPr>
        <w:numPr>
          <w:ilvl w:val="0"/>
          <w:numId w:val="7"/>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indice de satisfaction des formations et axes d’améliorations</w:t>
      </w:r>
    </w:p>
    <w:p w14:paraId="73BF5904" w14:textId="77777777" w:rsidR="00A6086D" w:rsidRDefault="00000000">
      <w:pPr>
        <w:numPr>
          <w:ilvl w:val="0"/>
          <w:numId w:val="7"/>
        </w:num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w:t>
      </w:r>
    </w:p>
    <w:p w14:paraId="0EC6DF39" w14:textId="77777777" w:rsidR="00A6086D" w:rsidRDefault="00A6086D">
      <w:pPr>
        <w:spacing w:after="0" w:line="240" w:lineRule="auto"/>
        <w:jc w:val="both"/>
        <w:rPr>
          <w:rFonts w:ascii="Montserrat" w:eastAsia="Montserrat" w:hAnsi="Montserrat" w:cs="Montserrat"/>
          <w:color w:val="002060"/>
          <w:sz w:val="18"/>
          <w:szCs w:val="18"/>
        </w:rPr>
      </w:pPr>
    </w:p>
    <w:p w14:paraId="7E6E4F6A"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Les établissements s’engagent également à réaliser une évaluation annuelle de l’ensemble des refus qu’ils auront consigné au sein d’une liste tout au long de l’année, ainsi que des conditions d’exécution. </w:t>
      </w:r>
    </w:p>
    <w:p w14:paraId="68E9A12C" w14:textId="77777777" w:rsidR="00A6086D" w:rsidRDefault="00A6086D">
      <w:pPr>
        <w:spacing w:after="0" w:line="240" w:lineRule="auto"/>
        <w:jc w:val="both"/>
        <w:rPr>
          <w:rFonts w:ascii="Montserrat" w:eastAsia="Montserrat" w:hAnsi="Montserrat" w:cs="Montserrat"/>
          <w:color w:val="002060"/>
          <w:sz w:val="18"/>
          <w:szCs w:val="18"/>
        </w:rPr>
      </w:pPr>
    </w:p>
    <w:p w14:paraId="65D90500"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Ils discuteront également des pistes éventuelles d’amélioration de la présente convention et de toute recommandation qu’ils jugeraient opportun de formuler concernant le DSR et le réseau de chirurgie et d’anesthésie pédiatrique.</w:t>
      </w:r>
    </w:p>
    <w:p w14:paraId="51A1C00B" w14:textId="77777777" w:rsidR="00A6086D" w:rsidRDefault="00A6086D">
      <w:pPr>
        <w:spacing w:after="0" w:line="240" w:lineRule="auto"/>
        <w:jc w:val="both"/>
        <w:rPr>
          <w:rFonts w:ascii="Montserrat" w:eastAsia="Montserrat" w:hAnsi="Montserrat" w:cs="Montserrat"/>
          <w:color w:val="002060"/>
          <w:sz w:val="18"/>
          <w:szCs w:val="18"/>
        </w:rPr>
      </w:pPr>
    </w:p>
    <w:p w14:paraId="4551472E" w14:textId="77777777" w:rsidR="00A6086D" w:rsidRDefault="00A6086D">
      <w:pPr>
        <w:spacing w:after="0" w:line="240" w:lineRule="auto"/>
        <w:jc w:val="both"/>
        <w:rPr>
          <w:rFonts w:ascii="Montserrat" w:eastAsia="Montserrat" w:hAnsi="Montserrat" w:cs="Montserrat"/>
          <w:color w:val="002060"/>
          <w:sz w:val="18"/>
          <w:szCs w:val="18"/>
        </w:rPr>
      </w:pPr>
    </w:p>
    <w:p w14:paraId="5A2479BD" w14:textId="77777777" w:rsidR="00A6086D" w:rsidRDefault="00000000">
      <w:pPr>
        <w:numPr>
          <w:ilvl w:val="0"/>
          <w:numId w:val="2"/>
        </w:numPr>
        <w:pBdr>
          <w:top w:val="nil"/>
          <w:left w:val="nil"/>
          <w:bottom w:val="nil"/>
          <w:right w:val="nil"/>
          <w:between w:val="nil"/>
        </w:pBdr>
        <w:spacing w:after="0" w:line="240" w:lineRule="auto"/>
        <w:rPr>
          <w:rFonts w:ascii="Montserrat" w:eastAsia="Montserrat" w:hAnsi="Montserrat" w:cs="Montserrat"/>
          <w:b/>
          <w:bCs/>
          <w:color w:val="002060"/>
          <w:sz w:val="20"/>
          <w:szCs w:val="20"/>
          <w:u w:val="single"/>
        </w:rPr>
      </w:pPr>
      <w:r>
        <w:rPr>
          <w:rFonts w:ascii="Montserrat" w:eastAsia="Montserrat" w:hAnsi="Montserrat" w:cs="Montserrat"/>
          <w:b/>
          <w:bCs/>
          <w:color w:val="002060"/>
          <w:sz w:val="20"/>
          <w:szCs w:val="20"/>
          <w:u w:val="single"/>
        </w:rPr>
        <w:t>MODIFICATION DE LA CONVENTION</w:t>
      </w:r>
    </w:p>
    <w:p w14:paraId="445F332F" w14:textId="77777777" w:rsidR="00A6086D" w:rsidRDefault="00A6086D">
      <w:pPr>
        <w:pBdr>
          <w:top w:val="nil"/>
          <w:left w:val="nil"/>
          <w:bottom w:val="nil"/>
          <w:right w:val="nil"/>
          <w:between w:val="nil"/>
        </w:pBdr>
        <w:tabs>
          <w:tab w:val="left" w:pos="9071"/>
        </w:tabs>
        <w:spacing w:after="0" w:line="240" w:lineRule="auto"/>
        <w:jc w:val="both"/>
        <w:rPr>
          <w:rFonts w:ascii="Montserrat" w:eastAsia="Montserrat" w:hAnsi="Montserrat" w:cs="Montserrat"/>
          <w:color w:val="002060"/>
          <w:sz w:val="18"/>
          <w:szCs w:val="18"/>
        </w:rPr>
      </w:pPr>
    </w:p>
    <w:p w14:paraId="133B5EA7" w14:textId="77777777" w:rsidR="00A6086D" w:rsidRDefault="00000000">
      <w:pPr>
        <w:pBdr>
          <w:top w:val="nil"/>
          <w:left w:val="nil"/>
          <w:bottom w:val="nil"/>
          <w:right w:val="nil"/>
          <w:between w:val="nil"/>
        </w:pBdr>
        <w:tabs>
          <w:tab w:val="left" w:pos="9071"/>
        </w:tabs>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La présente convention ne peut être modifiée que par un avenant signé par les établissements parties à la présente convention.</w:t>
      </w:r>
    </w:p>
    <w:p w14:paraId="67AAF891" w14:textId="77777777" w:rsidR="00A6086D" w:rsidRDefault="00A6086D">
      <w:pPr>
        <w:pBdr>
          <w:top w:val="nil"/>
          <w:left w:val="nil"/>
          <w:bottom w:val="nil"/>
          <w:right w:val="nil"/>
          <w:between w:val="nil"/>
        </w:pBdr>
        <w:tabs>
          <w:tab w:val="left" w:pos="9071"/>
        </w:tabs>
        <w:spacing w:after="0" w:line="240" w:lineRule="auto"/>
        <w:jc w:val="both"/>
        <w:rPr>
          <w:rFonts w:ascii="Montserrat" w:eastAsia="Montserrat" w:hAnsi="Montserrat" w:cs="Montserrat"/>
          <w:color w:val="002060"/>
          <w:sz w:val="18"/>
          <w:szCs w:val="18"/>
        </w:rPr>
      </w:pPr>
    </w:p>
    <w:p w14:paraId="250ED2F4" w14:textId="77777777" w:rsidR="00A6086D" w:rsidRDefault="00000000">
      <w:pPr>
        <w:pBdr>
          <w:top w:val="nil"/>
          <w:left w:val="nil"/>
          <w:bottom w:val="nil"/>
          <w:right w:val="nil"/>
          <w:between w:val="nil"/>
        </w:pBdr>
        <w:tabs>
          <w:tab w:val="left" w:pos="9071"/>
        </w:tabs>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Les avenants ultérieurs feront partie de la présente convention et seront soumis à l’ensemble des dispositions non contraires qui la régissent. </w:t>
      </w:r>
    </w:p>
    <w:p w14:paraId="44BFB348" w14:textId="77777777" w:rsidR="00A6086D" w:rsidRDefault="00A6086D">
      <w:pPr>
        <w:spacing w:after="0" w:line="240" w:lineRule="auto"/>
        <w:jc w:val="both"/>
        <w:rPr>
          <w:rFonts w:ascii="Montserrat" w:eastAsia="Montserrat" w:hAnsi="Montserrat" w:cs="Montserrat"/>
          <w:color w:val="002060"/>
          <w:sz w:val="18"/>
          <w:szCs w:val="18"/>
        </w:rPr>
      </w:pPr>
    </w:p>
    <w:p w14:paraId="094DA66E" w14:textId="77777777" w:rsidR="00A6086D" w:rsidRDefault="00000000">
      <w:pPr>
        <w:numPr>
          <w:ilvl w:val="0"/>
          <w:numId w:val="2"/>
        </w:numPr>
        <w:pBdr>
          <w:top w:val="nil"/>
          <w:left w:val="nil"/>
          <w:bottom w:val="nil"/>
          <w:right w:val="nil"/>
          <w:between w:val="nil"/>
        </w:pBdr>
        <w:spacing w:after="0" w:line="240" w:lineRule="auto"/>
        <w:rPr>
          <w:rFonts w:ascii="Montserrat" w:eastAsia="Montserrat" w:hAnsi="Montserrat" w:cs="Montserrat"/>
          <w:b/>
          <w:bCs/>
          <w:color w:val="002060"/>
          <w:sz w:val="20"/>
          <w:szCs w:val="20"/>
          <w:u w:val="single"/>
        </w:rPr>
      </w:pPr>
      <w:r>
        <w:rPr>
          <w:rFonts w:ascii="Montserrat" w:eastAsia="Montserrat" w:hAnsi="Montserrat" w:cs="Montserrat"/>
          <w:b/>
          <w:bCs/>
          <w:color w:val="002060"/>
          <w:sz w:val="20"/>
          <w:szCs w:val="20"/>
          <w:u w:val="single"/>
        </w:rPr>
        <w:t xml:space="preserve">DATE D’EFFET, DUREE, RENOUVELLEMENT </w:t>
      </w:r>
    </w:p>
    <w:p w14:paraId="02F67234" w14:textId="77777777" w:rsidR="00A6086D" w:rsidRDefault="00A6086D">
      <w:pPr>
        <w:pBdr>
          <w:top w:val="nil"/>
          <w:left w:val="nil"/>
          <w:bottom w:val="nil"/>
          <w:right w:val="nil"/>
          <w:between w:val="nil"/>
        </w:pBdr>
        <w:spacing w:after="0" w:line="240" w:lineRule="auto"/>
        <w:ind w:left="360"/>
        <w:rPr>
          <w:rFonts w:ascii="Montserrat" w:eastAsia="Montserrat" w:hAnsi="Montserrat" w:cs="Montserrat"/>
          <w:b/>
          <w:bCs/>
          <w:color w:val="002060"/>
          <w:sz w:val="20"/>
          <w:szCs w:val="20"/>
          <w:u w:val="single"/>
        </w:rPr>
      </w:pPr>
    </w:p>
    <w:p w14:paraId="4387D6C2" w14:textId="77777777" w:rsidR="00A6086D" w:rsidRDefault="00000000">
      <w:pPr>
        <w:spacing w:after="0" w:line="240" w:lineRule="auto"/>
        <w:ind w:left="372" w:firstLine="708"/>
        <w:rPr>
          <w:rFonts w:ascii="Montserrat" w:eastAsia="Montserrat" w:hAnsi="Montserrat" w:cs="Montserrat"/>
          <w:i/>
          <w:iCs/>
          <w:color w:val="002060"/>
          <w:sz w:val="18"/>
          <w:szCs w:val="18"/>
          <w:u w:val="single"/>
        </w:rPr>
      </w:pPr>
      <w:r>
        <w:rPr>
          <w:rFonts w:ascii="Montserrat" w:eastAsia="Montserrat" w:hAnsi="Montserrat" w:cs="Montserrat"/>
          <w:i/>
          <w:iCs/>
          <w:color w:val="002060"/>
          <w:sz w:val="18"/>
          <w:szCs w:val="18"/>
          <w:u w:val="single"/>
        </w:rPr>
        <w:t>13.1. Durée de la convention</w:t>
      </w:r>
    </w:p>
    <w:p w14:paraId="4D46AE37" w14:textId="77777777" w:rsidR="00A6086D" w:rsidRDefault="00A6086D">
      <w:pPr>
        <w:spacing w:after="0" w:line="240" w:lineRule="auto"/>
        <w:jc w:val="both"/>
        <w:rPr>
          <w:rFonts w:ascii="Montserrat" w:eastAsia="Montserrat" w:hAnsi="Montserrat" w:cs="Montserrat"/>
          <w:color w:val="002060"/>
          <w:sz w:val="18"/>
          <w:szCs w:val="18"/>
        </w:rPr>
      </w:pPr>
    </w:p>
    <w:p w14:paraId="2B964761" w14:textId="77777777" w:rsidR="00A6086D" w:rsidRDefault="00000000">
      <w:pPr>
        <w:tabs>
          <w:tab w:val="left" w:pos="1135"/>
        </w:tabs>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La présente convention est conclue pour une durée d’un an à compter de sa date de signature, et sera renouvelable annuellement par tacite reconduction, dans la limite de 5 ans. A l’issue de ce délai, les parties s’engagent à rediscuter des termes de la convention, le cas échéant. </w:t>
      </w:r>
    </w:p>
    <w:p w14:paraId="3F3D0E15" w14:textId="77777777" w:rsidR="00A6086D" w:rsidRDefault="00000000">
      <w:pPr>
        <w:tabs>
          <w:tab w:val="left" w:pos="1135"/>
        </w:tabs>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Le refus de renouvellement est notifié par l’établissement à l’autre établissement au plus tard 2 mois avant l’échéance annuelle.  </w:t>
      </w:r>
    </w:p>
    <w:p w14:paraId="24521E29" w14:textId="77777777" w:rsidR="00A6086D" w:rsidRDefault="00A6086D">
      <w:pPr>
        <w:spacing w:after="0" w:line="240" w:lineRule="auto"/>
        <w:jc w:val="both"/>
        <w:rPr>
          <w:rFonts w:ascii="Montserrat" w:eastAsia="Montserrat" w:hAnsi="Montserrat" w:cs="Montserrat"/>
          <w:color w:val="002060"/>
          <w:sz w:val="18"/>
          <w:szCs w:val="18"/>
        </w:rPr>
      </w:pPr>
    </w:p>
    <w:p w14:paraId="7D5BDF43" w14:textId="77777777" w:rsidR="00A6086D" w:rsidRDefault="00000000">
      <w:pPr>
        <w:spacing w:after="0" w:line="240" w:lineRule="auto"/>
        <w:ind w:left="372" w:firstLine="708"/>
        <w:rPr>
          <w:rFonts w:ascii="Montserrat" w:eastAsia="Montserrat" w:hAnsi="Montserrat" w:cs="Montserrat"/>
          <w:i/>
          <w:iCs/>
          <w:color w:val="002060"/>
          <w:sz w:val="18"/>
          <w:szCs w:val="18"/>
          <w:u w:val="single"/>
        </w:rPr>
      </w:pPr>
      <w:r>
        <w:rPr>
          <w:rFonts w:ascii="Montserrat" w:eastAsia="Montserrat" w:hAnsi="Montserrat" w:cs="Montserrat"/>
          <w:i/>
          <w:iCs/>
          <w:color w:val="002060"/>
          <w:sz w:val="18"/>
          <w:szCs w:val="18"/>
          <w:u w:val="single"/>
        </w:rPr>
        <w:t>13.2. Résiliation</w:t>
      </w:r>
    </w:p>
    <w:p w14:paraId="4890FB69" w14:textId="77777777" w:rsidR="00A6086D" w:rsidRDefault="00A6086D">
      <w:pPr>
        <w:pBdr>
          <w:top w:val="nil"/>
          <w:left w:val="nil"/>
          <w:bottom w:val="nil"/>
          <w:right w:val="nil"/>
          <w:between w:val="nil"/>
        </w:pBdr>
        <w:spacing w:after="0" w:line="240" w:lineRule="auto"/>
        <w:ind w:left="360"/>
        <w:rPr>
          <w:rFonts w:ascii="Montserrat" w:eastAsia="Montserrat" w:hAnsi="Montserrat" w:cs="Montserrat"/>
          <w:i/>
          <w:iCs/>
          <w:color w:val="002060"/>
          <w:sz w:val="18"/>
          <w:szCs w:val="18"/>
          <w:u w:val="single"/>
        </w:rPr>
      </w:pPr>
    </w:p>
    <w:p w14:paraId="7D09BE89"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En cas d’inexécution totale ou partielle des dispositions de la présente convention, l’établissement défaillant dispose d’un délai d'un mois pour s’exécuter à compter de la mise en demeure par lettre </w:t>
      </w:r>
      <w:r>
        <w:rPr>
          <w:rFonts w:ascii="Montserrat" w:eastAsia="Montserrat" w:hAnsi="Montserrat" w:cs="Montserrat"/>
          <w:color w:val="002060"/>
          <w:sz w:val="18"/>
          <w:szCs w:val="18"/>
        </w:rPr>
        <w:lastRenderedPageBreak/>
        <w:t xml:space="preserve">recommandée avec accusé de réception de l’autre établissement. A défaut d’exécution de l’établissement défaillant à l’issue de ce délai, la convention est résiliée. Cette résiliation est notifiée à l’établissement défaillant par lettre recommandée avec accusé de réception. </w:t>
      </w:r>
    </w:p>
    <w:p w14:paraId="79DF9456" w14:textId="77777777" w:rsidR="00A6086D" w:rsidRDefault="00A6086D">
      <w:pPr>
        <w:spacing w:after="0" w:line="240" w:lineRule="auto"/>
        <w:jc w:val="both"/>
        <w:rPr>
          <w:rFonts w:ascii="Montserrat" w:eastAsia="Montserrat" w:hAnsi="Montserrat" w:cs="Montserrat"/>
          <w:color w:val="002060"/>
          <w:sz w:val="18"/>
          <w:szCs w:val="18"/>
        </w:rPr>
      </w:pPr>
    </w:p>
    <w:p w14:paraId="114AB024"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La résiliation de la présente convention pourra également s’opérer conjointement, en cas de publication de normes techniques de fonctionnement ou de modifications réglementaires nouvelles, nécessitant l’octroi aux établissements d’une nouvelle autorisation administrative afférente à son activité. </w:t>
      </w:r>
    </w:p>
    <w:p w14:paraId="79540328" w14:textId="77777777" w:rsidR="00A6086D" w:rsidRDefault="00A6086D">
      <w:pPr>
        <w:spacing w:after="0" w:line="240" w:lineRule="auto"/>
        <w:jc w:val="both"/>
        <w:rPr>
          <w:rFonts w:ascii="Montserrat" w:eastAsia="Montserrat" w:hAnsi="Montserrat" w:cs="Montserrat"/>
          <w:color w:val="002060"/>
          <w:sz w:val="18"/>
          <w:szCs w:val="18"/>
        </w:rPr>
      </w:pPr>
    </w:p>
    <w:p w14:paraId="270A0A92" w14:textId="77777777" w:rsidR="00A6086D" w:rsidRDefault="00000000">
      <w:pPr>
        <w:spacing w:after="0" w:line="240" w:lineRule="auto"/>
        <w:ind w:left="372" w:firstLine="708"/>
        <w:rPr>
          <w:rFonts w:ascii="Montserrat" w:eastAsia="Montserrat" w:hAnsi="Montserrat" w:cs="Montserrat"/>
          <w:i/>
          <w:iCs/>
          <w:color w:val="002060"/>
          <w:sz w:val="18"/>
          <w:szCs w:val="18"/>
          <w:u w:val="single"/>
        </w:rPr>
      </w:pPr>
      <w:r>
        <w:rPr>
          <w:rFonts w:ascii="Montserrat" w:eastAsia="Montserrat" w:hAnsi="Montserrat" w:cs="Montserrat"/>
          <w:i/>
          <w:iCs/>
          <w:color w:val="002060"/>
          <w:sz w:val="18"/>
          <w:szCs w:val="18"/>
          <w:u w:val="single"/>
        </w:rPr>
        <w:t>13.3. Force majeure</w:t>
      </w:r>
    </w:p>
    <w:p w14:paraId="47445263" w14:textId="77777777" w:rsidR="00A6086D" w:rsidRDefault="00A6086D">
      <w:pPr>
        <w:pBdr>
          <w:top w:val="nil"/>
          <w:left w:val="nil"/>
          <w:bottom w:val="nil"/>
          <w:right w:val="nil"/>
          <w:between w:val="nil"/>
        </w:pBdr>
        <w:spacing w:after="0" w:line="240" w:lineRule="auto"/>
        <w:ind w:left="1440"/>
        <w:rPr>
          <w:rFonts w:ascii="Montserrat" w:eastAsia="Montserrat" w:hAnsi="Montserrat" w:cs="Montserrat"/>
          <w:color w:val="002060"/>
          <w:sz w:val="18"/>
          <w:szCs w:val="18"/>
        </w:rPr>
      </w:pPr>
    </w:p>
    <w:p w14:paraId="23198785"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La suspension de l’exécution de la convention ou la modification de ses dispositions peut être demandée par l’une des établissements si elle se trouve dans l’impossibilité de répondre à ses obligations du fait d’un évènement extérieur, imprévisible et irrésistible constitutif d’un cas de force majeure au sens de l’article 1218 du code civil. Le cas échéant, les modifications apportées à la convention interviendront par voie d’avenant.</w:t>
      </w:r>
    </w:p>
    <w:p w14:paraId="2570ADD8" w14:textId="77777777" w:rsidR="00A6086D" w:rsidRDefault="00A6086D">
      <w:pPr>
        <w:spacing w:after="0" w:line="240" w:lineRule="auto"/>
        <w:jc w:val="both"/>
        <w:rPr>
          <w:rFonts w:ascii="Montserrat" w:eastAsia="Montserrat" w:hAnsi="Montserrat" w:cs="Montserrat"/>
          <w:color w:val="002060"/>
          <w:sz w:val="18"/>
          <w:szCs w:val="18"/>
        </w:rPr>
      </w:pPr>
    </w:p>
    <w:p w14:paraId="6EC9F79B" w14:textId="77777777" w:rsidR="00A6086D" w:rsidRDefault="00A6086D">
      <w:pPr>
        <w:spacing w:after="0" w:line="240" w:lineRule="auto"/>
        <w:jc w:val="both"/>
        <w:rPr>
          <w:rFonts w:ascii="Montserrat" w:eastAsia="Montserrat" w:hAnsi="Montserrat" w:cs="Montserrat"/>
          <w:color w:val="002060"/>
          <w:sz w:val="18"/>
          <w:szCs w:val="18"/>
        </w:rPr>
      </w:pPr>
    </w:p>
    <w:p w14:paraId="552CE1BB" w14:textId="77777777" w:rsidR="00A6086D" w:rsidRDefault="00000000">
      <w:pPr>
        <w:numPr>
          <w:ilvl w:val="0"/>
          <w:numId w:val="2"/>
        </w:numPr>
        <w:pBdr>
          <w:top w:val="nil"/>
          <w:left w:val="nil"/>
          <w:bottom w:val="nil"/>
          <w:right w:val="nil"/>
          <w:between w:val="nil"/>
        </w:pBdr>
        <w:spacing w:after="0" w:line="240" w:lineRule="auto"/>
        <w:rPr>
          <w:rFonts w:ascii="Montserrat" w:eastAsia="Montserrat" w:hAnsi="Montserrat" w:cs="Montserrat"/>
          <w:b/>
          <w:bCs/>
          <w:color w:val="002060"/>
          <w:sz w:val="20"/>
          <w:szCs w:val="20"/>
          <w:u w:val="single"/>
        </w:rPr>
      </w:pPr>
      <w:r>
        <w:rPr>
          <w:rFonts w:ascii="Montserrat" w:eastAsia="Montserrat" w:hAnsi="Montserrat" w:cs="Montserrat"/>
          <w:b/>
          <w:bCs/>
          <w:color w:val="002060"/>
          <w:sz w:val="20"/>
          <w:szCs w:val="20"/>
          <w:u w:val="single"/>
        </w:rPr>
        <w:t>LITIGES</w:t>
      </w:r>
    </w:p>
    <w:p w14:paraId="35DC967B" w14:textId="77777777" w:rsidR="00A6086D" w:rsidRDefault="00A6086D">
      <w:pPr>
        <w:pBdr>
          <w:top w:val="nil"/>
          <w:left w:val="nil"/>
          <w:bottom w:val="nil"/>
          <w:right w:val="nil"/>
          <w:between w:val="nil"/>
        </w:pBdr>
        <w:spacing w:after="0" w:line="240" w:lineRule="auto"/>
        <w:jc w:val="both"/>
        <w:rPr>
          <w:rFonts w:ascii="Montserrat" w:eastAsia="Montserrat" w:hAnsi="Montserrat" w:cs="Montserrat"/>
          <w:color w:val="002060"/>
          <w:sz w:val="18"/>
          <w:szCs w:val="18"/>
        </w:rPr>
      </w:pPr>
    </w:p>
    <w:p w14:paraId="6A85B476" w14:textId="77777777" w:rsidR="00A6086D" w:rsidRDefault="00000000">
      <w:p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Toutes contestations relatives à la validité, à l’interprétation ou à l’exécution des présentes ou à la résiliation de la présente convention et de leurs suites donneront lieu, préalablement à toute démarche contentieuse, à la recherche d’un règlement amiable par les établissements.</w:t>
      </w:r>
    </w:p>
    <w:p w14:paraId="26691385" w14:textId="77777777" w:rsidR="00A6086D" w:rsidRDefault="00A6086D">
      <w:pPr>
        <w:pBdr>
          <w:top w:val="nil"/>
          <w:left w:val="nil"/>
          <w:bottom w:val="nil"/>
          <w:right w:val="nil"/>
          <w:between w:val="nil"/>
        </w:pBdr>
        <w:spacing w:after="0" w:line="240" w:lineRule="auto"/>
        <w:ind w:left="360"/>
        <w:jc w:val="both"/>
        <w:rPr>
          <w:rFonts w:ascii="Montserrat" w:eastAsia="Montserrat" w:hAnsi="Montserrat" w:cs="Montserrat"/>
          <w:color w:val="002060"/>
          <w:sz w:val="18"/>
          <w:szCs w:val="18"/>
        </w:rPr>
      </w:pPr>
    </w:p>
    <w:p w14:paraId="281EAA70" w14:textId="77777777" w:rsidR="00A6086D" w:rsidRDefault="00000000">
      <w:p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Les contestations et/ou réclamations nées de l’exécution de la présente convention et formulées par l’un ou l’autre établissement, font l’objet d’une lettre recommandée avec accusé de réception adressée à l’autre établissement. Les deux établissements devront se réunir et essayer de trouver une solution amiable au litige qui les oppose. </w:t>
      </w:r>
    </w:p>
    <w:p w14:paraId="3B7D4B5A" w14:textId="77777777" w:rsidR="00A6086D" w:rsidRDefault="00A6086D">
      <w:pPr>
        <w:pBdr>
          <w:top w:val="nil"/>
          <w:left w:val="nil"/>
          <w:bottom w:val="nil"/>
          <w:right w:val="nil"/>
          <w:between w:val="nil"/>
        </w:pBdr>
        <w:spacing w:after="0" w:line="240" w:lineRule="auto"/>
        <w:jc w:val="both"/>
        <w:rPr>
          <w:rFonts w:ascii="Montserrat" w:eastAsia="Montserrat" w:hAnsi="Montserrat" w:cs="Montserrat"/>
          <w:color w:val="002060"/>
          <w:sz w:val="18"/>
          <w:szCs w:val="18"/>
        </w:rPr>
      </w:pPr>
    </w:p>
    <w:p w14:paraId="50C08C2B" w14:textId="77777777" w:rsidR="00A6086D" w:rsidRDefault="00000000">
      <w:p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Cette tentative de trouver un accord amiable devra intervenir au plus tard dans un délai d’un mois à compter de la notification écrite de la contestation et/ou de la réclamation formulée par l’établissement plaignant. </w:t>
      </w:r>
    </w:p>
    <w:p w14:paraId="05CE2A9C" w14:textId="77777777" w:rsidR="00A6086D" w:rsidRDefault="00A6086D">
      <w:pPr>
        <w:pBdr>
          <w:top w:val="nil"/>
          <w:left w:val="nil"/>
          <w:bottom w:val="nil"/>
          <w:right w:val="nil"/>
          <w:between w:val="nil"/>
        </w:pBdr>
        <w:spacing w:after="0" w:line="240" w:lineRule="auto"/>
        <w:ind w:left="360"/>
        <w:jc w:val="both"/>
        <w:rPr>
          <w:rFonts w:ascii="Montserrat" w:eastAsia="Montserrat" w:hAnsi="Montserrat" w:cs="Montserrat"/>
          <w:color w:val="002060"/>
          <w:sz w:val="18"/>
          <w:szCs w:val="18"/>
        </w:rPr>
      </w:pPr>
    </w:p>
    <w:p w14:paraId="5145661B" w14:textId="77777777" w:rsidR="00A6086D" w:rsidRDefault="00000000">
      <w:p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À défaut de trouver un accord amiable dans les délais impartis, le litige sera porté devant le Tribunal du ressort dont dépend le siège social du défendeur.</w:t>
      </w:r>
    </w:p>
    <w:p w14:paraId="6E6B05ED" w14:textId="77777777" w:rsidR="00A6086D" w:rsidRDefault="00A6086D">
      <w:pPr>
        <w:pBdr>
          <w:top w:val="nil"/>
          <w:left w:val="nil"/>
          <w:bottom w:val="nil"/>
          <w:right w:val="nil"/>
          <w:between w:val="nil"/>
        </w:pBdr>
        <w:spacing w:after="0" w:line="240" w:lineRule="auto"/>
        <w:ind w:left="360"/>
        <w:jc w:val="both"/>
        <w:rPr>
          <w:rFonts w:ascii="Montserrat" w:eastAsia="Montserrat" w:hAnsi="Montserrat" w:cs="Montserrat"/>
          <w:color w:val="002060"/>
          <w:sz w:val="18"/>
          <w:szCs w:val="18"/>
        </w:rPr>
      </w:pPr>
    </w:p>
    <w:p w14:paraId="1ACF596C" w14:textId="77777777" w:rsidR="00A6086D" w:rsidRDefault="00000000">
      <w:pPr>
        <w:pBdr>
          <w:top w:val="nil"/>
          <w:left w:val="nil"/>
          <w:bottom w:val="nil"/>
          <w:right w:val="nil"/>
          <w:between w:val="nil"/>
        </w:pBd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Pour l’exécution des présentes, les établissements font élection de domicile en leurs sièges sociaux respectifs.</w:t>
      </w:r>
    </w:p>
    <w:p w14:paraId="1FA655AF" w14:textId="77777777" w:rsidR="00A6086D" w:rsidRDefault="00A6086D">
      <w:pPr>
        <w:spacing w:after="0" w:line="240" w:lineRule="auto"/>
        <w:jc w:val="both"/>
        <w:rPr>
          <w:rFonts w:ascii="Montserrat" w:eastAsia="Montserrat" w:hAnsi="Montserrat" w:cs="Montserrat"/>
          <w:color w:val="002060"/>
          <w:sz w:val="18"/>
          <w:szCs w:val="18"/>
        </w:rPr>
      </w:pPr>
    </w:p>
    <w:p w14:paraId="4B31DF0F" w14:textId="77777777" w:rsidR="00A6086D" w:rsidRDefault="00A6086D">
      <w:pPr>
        <w:spacing w:after="0" w:line="240" w:lineRule="auto"/>
        <w:jc w:val="both"/>
        <w:rPr>
          <w:rFonts w:ascii="Montserrat" w:eastAsia="Montserrat" w:hAnsi="Montserrat" w:cs="Montserrat"/>
          <w:color w:val="002060"/>
          <w:sz w:val="18"/>
          <w:szCs w:val="18"/>
        </w:rPr>
      </w:pPr>
    </w:p>
    <w:p w14:paraId="53471D09" w14:textId="77777777" w:rsidR="00A6086D" w:rsidRDefault="00A6086D">
      <w:pPr>
        <w:spacing w:after="0" w:line="240" w:lineRule="auto"/>
        <w:jc w:val="both"/>
        <w:rPr>
          <w:rFonts w:ascii="Montserrat" w:eastAsia="Montserrat" w:hAnsi="Montserrat" w:cs="Montserrat"/>
          <w:color w:val="002060"/>
          <w:sz w:val="18"/>
          <w:szCs w:val="18"/>
        </w:rPr>
      </w:pPr>
    </w:p>
    <w:p w14:paraId="6A31D342"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En 2 (deux) exemplaires originaux, </w:t>
      </w:r>
    </w:p>
    <w:p w14:paraId="148287E3" w14:textId="77777777" w:rsidR="00A6086D" w:rsidRDefault="00A6086D">
      <w:pPr>
        <w:spacing w:after="0" w:line="240" w:lineRule="auto"/>
        <w:jc w:val="both"/>
        <w:rPr>
          <w:rFonts w:ascii="Montserrat" w:eastAsia="Montserrat" w:hAnsi="Montserrat" w:cs="Montserrat"/>
          <w:color w:val="002060"/>
          <w:sz w:val="18"/>
          <w:szCs w:val="18"/>
        </w:rPr>
      </w:pPr>
    </w:p>
    <w:p w14:paraId="6EA3BB12" w14:textId="77777777" w:rsidR="00A6086D" w:rsidRDefault="00000000">
      <w:pPr>
        <w:spacing w:after="0" w:line="240" w:lineRule="auto"/>
        <w:jc w:val="both"/>
        <w:rPr>
          <w:rFonts w:ascii="Montserrat" w:eastAsia="Montserrat" w:hAnsi="Montserrat" w:cs="Montserrat"/>
          <w:color w:val="002060"/>
          <w:sz w:val="18"/>
          <w:szCs w:val="18"/>
        </w:rPr>
      </w:pPr>
      <w:r>
        <w:rPr>
          <w:rFonts w:ascii="Montserrat" w:eastAsia="Montserrat" w:hAnsi="Montserrat" w:cs="Montserrat"/>
          <w:color w:val="002060"/>
          <w:sz w:val="18"/>
          <w:szCs w:val="18"/>
        </w:rPr>
        <w:t xml:space="preserve">Le : </w:t>
      </w:r>
    </w:p>
    <w:p w14:paraId="1A4C96CE" w14:textId="77777777" w:rsidR="00A6086D" w:rsidRDefault="00A6086D">
      <w:pPr>
        <w:spacing w:after="0" w:line="240" w:lineRule="auto"/>
        <w:jc w:val="both"/>
        <w:rPr>
          <w:rFonts w:ascii="Montserrat" w:eastAsia="Montserrat" w:hAnsi="Montserrat" w:cs="Montserrat"/>
          <w:color w:val="002060"/>
          <w:sz w:val="18"/>
          <w:szCs w:val="18"/>
        </w:rPr>
      </w:pPr>
    </w:p>
    <w:p w14:paraId="07421AA8" w14:textId="77777777" w:rsidR="00A6086D" w:rsidRDefault="00A6086D">
      <w:pPr>
        <w:spacing w:after="0" w:line="240" w:lineRule="auto"/>
        <w:jc w:val="both"/>
        <w:rPr>
          <w:rFonts w:ascii="Montserrat" w:eastAsia="Montserrat" w:hAnsi="Montserrat" w:cs="Montserrat"/>
          <w:color w:val="002060"/>
          <w:sz w:val="18"/>
          <w:szCs w:val="18"/>
        </w:rPr>
      </w:pPr>
    </w:p>
    <w:tbl>
      <w:tblPr>
        <w:tblStyle w:val="a1"/>
        <w:tblW w:w="9062"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531"/>
        <w:gridCol w:w="4531"/>
      </w:tblGrid>
      <w:tr w:rsidR="00A6086D" w14:paraId="6687E914" w14:textId="77777777">
        <w:tc>
          <w:tcPr>
            <w:tcW w:w="4531" w:type="dxa"/>
          </w:tcPr>
          <w:p w14:paraId="0E054CE4" w14:textId="77777777" w:rsidR="00A6086D" w:rsidRDefault="00000000">
            <w:pPr>
              <w:spacing w:after="240"/>
              <w:jc w:val="center"/>
              <w:rPr>
                <w:rFonts w:ascii="Montserrat" w:eastAsia="Montserrat" w:hAnsi="Montserrat" w:cs="Montserrat"/>
                <w:b/>
                <w:bCs/>
                <w:color w:val="002060"/>
                <w:sz w:val="18"/>
                <w:szCs w:val="18"/>
              </w:rPr>
            </w:pPr>
            <w:r>
              <w:rPr>
                <w:rFonts w:ascii="Montserrat" w:eastAsia="Montserrat" w:hAnsi="Montserrat" w:cs="Montserrat"/>
                <w:b/>
                <w:bCs/>
                <w:color w:val="002060"/>
                <w:sz w:val="18"/>
                <w:szCs w:val="18"/>
              </w:rPr>
              <w:t>L’Assistance Publique – Hôpitaux de Paris</w:t>
            </w:r>
          </w:p>
        </w:tc>
        <w:tc>
          <w:tcPr>
            <w:tcW w:w="4531" w:type="dxa"/>
          </w:tcPr>
          <w:p w14:paraId="7C638098" w14:textId="77777777" w:rsidR="00A6086D" w:rsidRDefault="00000000">
            <w:pPr>
              <w:jc w:val="center"/>
            </w:pPr>
            <w:r>
              <w:rPr>
                <w:rFonts w:ascii="Montserrat" w:eastAsia="Montserrat" w:hAnsi="Montserrat" w:cs="Montserrat"/>
                <w:b/>
                <w:bCs/>
                <w:color w:val="002060"/>
                <w:sz w:val="18"/>
                <w:szCs w:val="18"/>
              </w:rPr>
              <w:t>{Nom de l’établissement}</w:t>
            </w:r>
          </w:p>
          <w:p w14:paraId="10494926" w14:textId="77777777" w:rsidR="00A6086D" w:rsidRDefault="00A6086D">
            <w:pPr>
              <w:spacing w:after="240"/>
              <w:jc w:val="center"/>
              <w:rPr>
                <w:rFonts w:ascii="Montserrat" w:eastAsia="Montserrat" w:hAnsi="Montserrat" w:cs="Montserrat"/>
                <w:b/>
                <w:bCs/>
                <w:color w:val="002060"/>
                <w:sz w:val="18"/>
                <w:szCs w:val="18"/>
              </w:rPr>
            </w:pPr>
          </w:p>
        </w:tc>
      </w:tr>
      <w:tr w:rsidR="00A6086D" w14:paraId="3C6B7EF1" w14:textId="77777777">
        <w:tc>
          <w:tcPr>
            <w:tcW w:w="4531" w:type="dxa"/>
          </w:tcPr>
          <w:p w14:paraId="07059FE7" w14:textId="77777777" w:rsidR="00A6086D" w:rsidRDefault="00A6086D">
            <w:pPr>
              <w:spacing w:after="240"/>
              <w:rPr>
                <w:rFonts w:ascii="Montserrat" w:eastAsia="Montserrat" w:hAnsi="Montserrat" w:cs="Montserrat"/>
                <w:color w:val="002060"/>
                <w:sz w:val="18"/>
                <w:szCs w:val="18"/>
              </w:rPr>
            </w:pPr>
          </w:p>
          <w:p w14:paraId="7DD40927" w14:textId="77777777" w:rsidR="00A6086D" w:rsidRDefault="00000000">
            <w:pPr>
              <w:spacing w:after="240"/>
              <w:jc w:val="center"/>
              <w:rPr>
                <w:rFonts w:ascii="Montserrat" w:eastAsia="Montserrat" w:hAnsi="Montserrat" w:cs="Montserrat"/>
                <w:color w:val="002060"/>
                <w:sz w:val="18"/>
                <w:szCs w:val="18"/>
              </w:rPr>
            </w:pPr>
            <w:r>
              <w:rPr>
                <w:rFonts w:ascii="Montserrat" w:eastAsia="Montserrat" w:hAnsi="Montserrat" w:cs="Montserrat"/>
                <w:color w:val="002060"/>
                <w:sz w:val="18"/>
                <w:szCs w:val="18"/>
              </w:rPr>
              <w:t>{Fonction}</w:t>
            </w:r>
          </w:p>
          <w:p w14:paraId="4A700BC3" w14:textId="77777777" w:rsidR="00A6086D" w:rsidRDefault="00000000">
            <w:pPr>
              <w:spacing w:after="240"/>
              <w:jc w:val="center"/>
              <w:rPr>
                <w:rFonts w:ascii="Montserrat" w:eastAsia="Montserrat" w:hAnsi="Montserrat" w:cs="Montserrat"/>
                <w:color w:val="002060"/>
                <w:sz w:val="18"/>
                <w:szCs w:val="18"/>
              </w:rPr>
            </w:pPr>
            <w:r>
              <w:rPr>
                <w:rFonts w:ascii="Montserrat" w:eastAsia="Montserrat" w:hAnsi="Montserrat" w:cs="Montserrat"/>
                <w:color w:val="002060"/>
                <w:sz w:val="18"/>
                <w:szCs w:val="18"/>
              </w:rPr>
              <w:t>{Prénom NOM}</w:t>
            </w:r>
          </w:p>
        </w:tc>
        <w:tc>
          <w:tcPr>
            <w:tcW w:w="4531" w:type="dxa"/>
          </w:tcPr>
          <w:p w14:paraId="47801593" w14:textId="77777777" w:rsidR="00A6086D" w:rsidRDefault="00A6086D">
            <w:pPr>
              <w:spacing w:after="240"/>
              <w:jc w:val="center"/>
              <w:rPr>
                <w:rFonts w:ascii="Montserrat" w:eastAsia="Montserrat" w:hAnsi="Montserrat" w:cs="Montserrat"/>
                <w:color w:val="002060"/>
                <w:sz w:val="18"/>
                <w:szCs w:val="18"/>
              </w:rPr>
            </w:pPr>
          </w:p>
          <w:p w14:paraId="17C88B29" w14:textId="77777777" w:rsidR="00A6086D" w:rsidRDefault="00000000">
            <w:pPr>
              <w:spacing w:after="240"/>
              <w:jc w:val="center"/>
              <w:rPr>
                <w:rFonts w:ascii="Montserrat" w:eastAsia="Montserrat" w:hAnsi="Montserrat" w:cs="Montserrat"/>
                <w:color w:val="002060"/>
                <w:sz w:val="18"/>
                <w:szCs w:val="18"/>
              </w:rPr>
            </w:pPr>
            <w:r>
              <w:rPr>
                <w:rFonts w:ascii="Montserrat" w:eastAsia="Montserrat" w:hAnsi="Montserrat" w:cs="Montserrat"/>
                <w:color w:val="002060"/>
                <w:sz w:val="18"/>
                <w:szCs w:val="18"/>
              </w:rPr>
              <w:t>{Fonction}</w:t>
            </w:r>
          </w:p>
          <w:p w14:paraId="038F66CF" w14:textId="77777777" w:rsidR="00A6086D" w:rsidRDefault="00000000">
            <w:pPr>
              <w:spacing w:after="240"/>
              <w:jc w:val="center"/>
              <w:rPr>
                <w:rFonts w:ascii="Montserrat" w:eastAsia="Montserrat" w:hAnsi="Montserrat" w:cs="Montserrat"/>
                <w:color w:val="002060"/>
                <w:sz w:val="18"/>
                <w:szCs w:val="18"/>
              </w:rPr>
            </w:pPr>
            <w:r>
              <w:rPr>
                <w:rFonts w:ascii="Montserrat" w:eastAsia="Montserrat" w:hAnsi="Montserrat" w:cs="Montserrat"/>
                <w:color w:val="002060"/>
                <w:sz w:val="18"/>
                <w:szCs w:val="18"/>
              </w:rPr>
              <w:t>{Prénom NOM}</w:t>
            </w:r>
          </w:p>
          <w:p w14:paraId="2F67CE8B" w14:textId="77777777" w:rsidR="00A6086D" w:rsidRDefault="00A6086D">
            <w:pPr>
              <w:spacing w:after="240"/>
              <w:jc w:val="center"/>
              <w:rPr>
                <w:rFonts w:ascii="Montserrat" w:eastAsia="Montserrat" w:hAnsi="Montserrat" w:cs="Montserrat"/>
                <w:color w:val="002060"/>
                <w:sz w:val="18"/>
                <w:szCs w:val="18"/>
              </w:rPr>
            </w:pPr>
          </w:p>
        </w:tc>
      </w:tr>
    </w:tbl>
    <w:p w14:paraId="02F1B23B" w14:textId="77777777" w:rsidR="00A6086D" w:rsidRDefault="00A6086D">
      <w:pPr>
        <w:jc w:val="both"/>
        <w:rPr>
          <w:rFonts w:ascii="Montserrat" w:eastAsia="Montserrat" w:hAnsi="Montserrat" w:cs="Montserrat"/>
          <w:color w:val="002060"/>
          <w:sz w:val="18"/>
          <w:szCs w:val="18"/>
        </w:rPr>
      </w:pPr>
    </w:p>
    <w:sectPr w:rsidR="00A6086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DDEEA" w14:textId="77777777" w:rsidR="004D6466" w:rsidRDefault="004D6466">
      <w:pPr>
        <w:spacing w:after="0" w:line="240" w:lineRule="auto"/>
      </w:pPr>
      <w:r>
        <w:separator/>
      </w:r>
    </w:p>
  </w:endnote>
  <w:endnote w:type="continuationSeparator" w:id="0">
    <w:p w14:paraId="58B61FD6" w14:textId="77777777" w:rsidR="004D6466" w:rsidRDefault="004D6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embedRegular r:id="rId1" w:fontKey="{1337CD56-0535-4C43-B271-303D697CD94D}"/>
    <w:embedBold r:id="rId2" w:fontKey="{76038731-F8EA-4ACA-8018-27ADC25BB4B4}"/>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5996F8D3-801E-4F21-AE93-33E3A16FBB7C}"/>
  </w:font>
  <w:font w:name="Montserrat">
    <w:charset w:val="00"/>
    <w:family w:val="auto"/>
    <w:pitch w:val="variable"/>
    <w:sig w:usb0="2000020F" w:usb1="00000003" w:usb2="00000000" w:usb3="00000000" w:csb0="00000197" w:csb1="00000000"/>
    <w:embedRegular r:id="rId4" w:fontKey="{84C89E84-FE0C-487F-85A2-AA26FC21CDDA}"/>
    <w:embedBold r:id="rId5" w:fontKey="{D5E67504-0408-4E64-B396-49FEB7C90A5D}"/>
    <w:embedItalic r:id="rId6" w:fontKey="{9DCE47D8-D790-44AC-A92B-E529CC49EBBA}"/>
  </w:font>
  <w:font w:name="Calibri">
    <w:panose1 w:val="020F0502020204030204"/>
    <w:charset w:val="00"/>
    <w:family w:val="swiss"/>
    <w:pitch w:val="variable"/>
    <w:sig w:usb0="E4002EFF" w:usb1="C200247B" w:usb2="00000009" w:usb3="00000000" w:csb0="000001FF" w:csb1="00000000"/>
    <w:embedRegular r:id="rId7" w:fontKey="{87E9A062-AFCA-4A1F-A372-7349C663C15F}"/>
    <w:embedBold r:id="rId8" w:fontKey="{18F66703-32B9-43D3-A354-945D8B470812}"/>
    <w:embedItalic r:id="rId9" w:fontKey="{960EF235-780B-4DDC-917A-92ACE008B9DA}"/>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0" w:fontKey="{26E0141D-860E-4693-AE38-3AF2E1601562}"/>
    <w:embedItalic r:id="rId11" w:fontKey="{AA78AE9D-9F8E-4E36-B5F7-66A26E5655E8}"/>
  </w:font>
  <w:font w:name="Arial Narrow">
    <w:panose1 w:val="020B0606020202030204"/>
    <w:charset w:val="00"/>
    <w:family w:val="swiss"/>
    <w:pitch w:val="variable"/>
    <w:sig w:usb0="00000287" w:usb1="00000800" w:usb2="00000000" w:usb3="00000000" w:csb0="0000009F" w:csb1="00000000"/>
    <w:embedRegular r:id="rId12" w:fontKey="{02E4BE22-63D5-48BF-A75C-7195E183E498}"/>
  </w:font>
  <w:font w:name="Arial 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13" w:fontKey="{2C779F8F-10AE-4B63-951A-4ACB0D62D19C}"/>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14" w:fontKey="{E2840A81-217F-46B8-86EC-D7876E02160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455D4" w14:textId="77777777" w:rsidR="00A6086D" w:rsidRDefault="00A6086D">
    <w:pPr>
      <w:pBdr>
        <w:top w:val="nil"/>
        <w:left w:val="nil"/>
        <w:bottom w:val="nil"/>
        <w:right w:val="nil"/>
        <w:between w:val="nil"/>
      </w:pBdr>
      <w:tabs>
        <w:tab w:val="center" w:pos="4536"/>
        <w:tab w:val="right" w:pos="9072"/>
      </w:tabs>
      <w:spacing w:before="120" w:after="0" w:line="240" w:lineRule="auto"/>
      <w:jc w:val="both"/>
      <w:rPr>
        <w:rFonts w:ascii="Arial Narrow" w:eastAsia="Arial Narrow" w:hAnsi="Arial Narrow" w:cs="Arial Narrow"/>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CEB6B" w14:textId="77777777" w:rsidR="00A6086D" w:rsidRDefault="00000000">
    <w:pPr>
      <w:pBdr>
        <w:top w:val="nil"/>
        <w:left w:val="nil"/>
        <w:bottom w:val="nil"/>
        <w:right w:val="nil"/>
        <w:between w:val="nil"/>
      </w:pBdr>
      <w:tabs>
        <w:tab w:val="center" w:pos="4536"/>
        <w:tab w:val="right" w:pos="9072"/>
      </w:tabs>
      <w:spacing w:before="120" w:after="0" w:line="240" w:lineRule="auto"/>
      <w:jc w:val="both"/>
      <w:rPr>
        <w:rFonts w:ascii="Montserrat" w:eastAsia="Montserrat" w:hAnsi="Montserrat" w:cs="Montserrat"/>
        <w:color w:val="002060"/>
        <w:sz w:val="16"/>
        <w:szCs w:val="16"/>
      </w:rPr>
    </w:pPr>
    <w:r>
      <w:rPr>
        <w:rFonts w:ascii="Montserrat" w:eastAsia="Montserrat" w:hAnsi="Montserrat" w:cs="Montserrat"/>
        <w:color w:val="002060"/>
        <w:sz w:val="16"/>
        <w:szCs w:val="16"/>
      </w:rPr>
      <w:t>Convention de coopération – Chirurgie pédiatrique</w:t>
    </w:r>
    <w:r>
      <w:rPr>
        <w:rFonts w:ascii="Montserrat" w:eastAsia="Montserrat" w:hAnsi="Montserrat" w:cs="Montserrat"/>
        <w:color w:val="002060"/>
        <w:sz w:val="16"/>
        <w:szCs w:val="16"/>
      </w:rPr>
      <w:tab/>
    </w:r>
    <w:r>
      <w:rPr>
        <w:rFonts w:ascii="Montserrat" w:eastAsia="Montserrat" w:hAnsi="Montserrat" w:cs="Montserrat"/>
        <w:color w:val="002060"/>
        <w:sz w:val="16"/>
        <w:szCs w:val="16"/>
      </w:rPr>
      <w:tab/>
    </w:r>
    <w:r>
      <w:rPr>
        <w:rFonts w:ascii="Montserrat" w:eastAsia="Montserrat" w:hAnsi="Montserrat" w:cs="Montserrat"/>
        <w:color w:val="002060"/>
        <w:sz w:val="16"/>
        <w:szCs w:val="16"/>
      </w:rPr>
      <w:fldChar w:fldCharType="begin"/>
    </w:r>
    <w:r>
      <w:rPr>
        <w:rFonts w:ascii="Montserrat" w:eastAsia="Montserrat" w:hAnsi="Montserrat" w:cs="Montserrat"/>
        <w:color w:val="002060"/>
        <w:sz w:val="16"/>
        <w:szCs w:val="16"/>
      </w:rPr>
      <w:instrText>PAGE</w:instrText>
    </w:r>
    <w:r>
      <w:rPr>
        <w:rFonts w:ascii="Montserrat" w:eastAsia="Montserrat" w:hAnsi="Montserrat" w:cs="Montserrat"/>
        <w:color w:val="002060"/>
        <w:sz w:val="16"/>
        <w:szCs w:val="16"/>
      </w:rPr>
      <w:fldChar w:fldCharType="separate"/>
    </w:r>
    <w:r w:rsidR="007C6C50">
      <w:rPr>
        <w:rFonts w:ascii="Montserrat" w:eastAsia="Montserrat" w:hAnsi="Montserrat" w:cs="Montserrat"/>
        <w:noProof/>
        <w:color w:val="002060"/>
        <w:sz w:val="16"/>
        <w:szCs w:val="16"/>
      </w:rPr>
      <w:t>1</w:t>
    </w:r>
    <w:r>
      <w:rPr>
        <w:rFonts w:ascii="Montserrat" w:eastAsia="Montserrat" w:hAnsi="Montserrat" w:cs="Montserrat"/>
        <w:color w:val="002060"/>
        <w:sz w:val="16"/>
        <w:szCs w:val="16"/>
      </w:rPr>
      <w:fldChar w:fldCharType="end"/>
    </w:r>
    <w:r>
      <w:rPr>
        <w:rFonts w:ascii="Montserrat" w:eastAsia="Montserrat" w:hAnsi="Montserrat" w:cs="Montserrat"/>
        <w:color w:val="002060"/>
        <w:sz w:val="16"/>
        <w:szCs w:val="16"/>
      </w:rPr>
      <w:t>/11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12796" w14:textId="77777777" w:rsidR="00A6086D" w:rsidRDefault="00A6086D">
    <w:pPr>
      <w:pBdr>
        <w:top w:val="nil"/>
        <w:left w:val="nil"/>
        <w:bottom w:val="nil"/>
        <w:right w:val="nil"/>
        <w:between w:val="nil"/>
      </w:pBdr>
      <w:tabs>
        <w:tab w:val="center" w:pos="4536"/>
        <w:tab w:val="right" w:pos="9072"/>
      </w:tabs>
      <w:spacing w:before="120" w:after="0" w:line="240" w:lineRule="auto"/>
      <w:jc w:val="both"/>
      <w:rPr>
        <w:rFonts w:ascii="Arial Narrow" w:eastAsia="Arial Narrow" w:hAnsi="Arial Narrow" w:cs="Arial Narrow"/>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02447" w14:textId="77777777" w:rsidR="004D6466" w:rsidRDefault="004D6466">
      <w:pPr>
        <w:spacing w:after="0" w:line="240" w:lineRule="auto"/>
      </w:pPr>
      <w:r>
        <w:separator/>
      </w:r>
    </w:p>
  </w:footnote>
  <w:footnote w:type="continuationSeparator" w:id="0">
    <w:p w14:paraId="5789DE69" w14:textId="77777777" w:rsidR="004D6466" w:rsidRDefault="004D64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668EE" w14:textId="77777777" w:rsidR="00A6086D" w:rsidRDefault="00A6086D">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EFEE2" w14:textId="77777777" w:rsidR="00A6086D" w:rsidRDefault="00000000">
    <w:pPr>
      <w:pBdr>
        <w:top w:val="nil"/>
        <w:left w:val="nil"/>
        <w:bottom w:val="nil"/>
        <w:right w:val="nil"/>
        <w:between w:val="nil"/>
      </w:pBdr>
      <w:tabs>
        <w:tab w:val="center" w:pos="4536"/>
        <w:tab w:val="right" w:pos="9072"/>
      </w:tabs>
      <w:spacing w:after="0" w:line="240" w:lineRule="auto"/>
      <w:rPr>
        <w:color w:val="000000"/>
      </w:rPr>
    </w:pPr>
    <w:r>
      <w:t>{Logo Etablissements}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9368D" w14:textId="77777777" w:rsidR="00A6086D" w:rsidRDefault="00A6086D">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0661D"/>
    <w:multiLevelType w:val="multilevel"/>
    <w:tmpl w:val="72E67B5C"/>
    <w:lvl w:ilvl="0">
      <w:start w:val="4"/>
      <w:numFmt w:val="bullet"/>
      <w:lvlText w:val="-"/>
      <w:lvlJc w:val="left"/>
      <w:pPr>
        <w:ind w:left="360" w:hanging="360"/>
      </w:pPr>
      <w:rPr>
        <w:rFonts w:ascii="Corbel" w:eastAsia="Corbel" w:hAnsi="Corbel" w:cs="Corbe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D9C086C"/>
    <w:multiLevelType w:val="multilevel"/>
    <w:tmpl w:val="9E0240E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353169D3"/>
    <w:multiLevelType w:val="multilevel"/>
    <w:tmpl w:val="1A42987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7027FDB"/>
    <w:multiLevelType w:val="multilevel"/>
    <w:tmpl w:val="88CC777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74504DE"/>
    <w:multiLevelType w:val="multilevel"/>
    <w:tmpl w:val="AB323A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3C5A7E9B"/>
    <w:multiLevelType w:val="multilevel"/>
    <w:tmpl w:val="8C7E23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3F184692"/>
    <w:multiLevelType w:val="multilevel"/>
    <w:tmpl w:val="2A5ED4C4"/>
    <w:lvl w:ilvl="0">
      <w:numFmt w:val="bullet"/>
      <w:lvlText w:val="-"/>
      <w:lvlJc w:val="left"/>
      <w:pPr>
        <w:ind w:left="720" w:hanging="360"/>
      </w:pPr>
      <w:rPr>
        <w:rFonts w:ascii="Montserrat" w:eastAsia="Montserrat" w:hAnsi="Montserrat" w:cs="Montserra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DF20FC7"/>
    <w:multiLevelType w:val="multilevel"/>
    <w:tmpl w:val="E3E8FB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5F0B0348"/>
    <w:multiLevelType w:val="multilevel"/>
    <w:tmpl w:val="28D4D8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410664D"/>
    <w:multiLevelType w:val="multilevel"/>
    <w:tmpl w:val="169EF1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F1D5B77"/>
    <w:multiLevelType w:val="multilevel"/>
    <w:tmpl w:val="438A71CE"/>
    <w:lvl w:ilvl="0">
      <w:start w:val="4"/>
      <w:numFmt w:val="bullet"/>
      <w:lvlText w:val="-"/>
      <w:lvlJc w:val="left"/>
      <w:pPr>
        <w:ind w:left="360" w:hanging="360"/>
      </w:pPr>
      <w:rPr>
        <w:rFonts w:ascii="Corbel" w:eastAsia="Corbel" w:hAnsi="Corbel" w:cs="Corbe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244069601">
    <w:abstractNumId w:val="9"/>
  </w:num>
  <w:num w:numId="2" w16cid:durableId="330448424">
    <w:abstractNumId w:val="4"/>
  </w:num>
  <w:num w:numId="3" w16cid:durableId="946886501">
    <w:abstractNumId w:val="7"/>
  </w:num>
  <w:num w:numId="4" w16cid:durableId="537278369">
    <w:abstractNumId w:val="5"/>
  </w:num>
  <w:num w:numId="5" w16cid:durableId="689718665">
    <w:abstractNumId w:val="3"/>
  </w:num>
  <w:num w:numId="6" w16cid:durableId="1380594688">
    <w:abstractNumId w:val="1"/>
  </w:num>
  <w:num w:numId="7" w16cid:durableId="30614908">
    <w:abstractNumId w:val="2"/>
  </w:num>
  <w:num w:numId="8" w16cid:durableId="1075592194">
    <w:abstractNumId w:val="8"/>
  </w:num>
  <w:num w:numId="9" w16cid:durableId="2053841568">
    <w:abstractNumId w:val="6"/>
  </w:num>
  <w:num w:numId="10" w16cid:durableId="1089156295">
    <w:abstractNumId w:val="0"/>
  </w:num>
  <w:num w:numId="11" w16cid:durableId="13256221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86D"/>
    <w:rsid w:val="004D6466"/>
    <w:rsid w:val="007C6C50"/>
    <w:rsid w:val="00A6086D"/>
    <w:rsid w:val="00BA56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2F9DD"/>
  <w15:docId w15:val="{F757CCB9-05B7-43A9-97DE-560A3127D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Corbel" w:hAnsi="Corbel" w:cs="Corbel"/>
        <w:sz w:val="22"/>
        <w:szCs w:val="22"/>
        <w:lang w:val="fr" w:eastAsia="fr-FR"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240" w:after="0"/>
      <w:outlineLvl w:val="0"/>
    </w:pPr>
    <w:rPr>
      <w:rFonts w:ascii="Calibri" w:eastAsia="Calibri" w:hAnsi="Calibri" w:cs="Calibri"/>
      <w:color w:val="2F5496"/>
      <w:sz w:val="32"/>
      <w:szCs w:val="32"/>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40" w:after="0"/>
      <w:outlineLvl w:val="3"/>
    </w:pPr>
    <w:rPr>
      <w:rFonts w:ascii="Calibri" w:eastAsia="Calibri" w:hAnsi="Calibri" w:cs="Calibri"/>
      <w:i/>
      <w:iCs/>
      <w:color w:val="2F5496"/>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character" w:customStyle="1" w:styleId="Titre4Car">
    <w:name w:val="Titre 4 Car"/>
    <w:basedOn w:val="Policepardfaut"/>
    <w:uiPriority w:val="9"/>
    <w:semiHidden/>
    <w:rsid w:val="00C05575"/>
    <w:rPr>
      <w:rFonts w:asciiTheme="majorHAnsi" w:eastAsiaTheme="majorEastAsia" w:hAnsiTheme="majorHAnsi" w:cstheme="majorBidi"/>
      <w:i/>
      <w:iCs/>
      <w:color w:val="2F5496" w:themeColor="accent1" w:themeShade="BF"/>
    </w:rPr>
  </w:style>
  <w:style w:type="paragraph" w:styleId="Commentaire">
    <w:name w:val="annotation text"/>
    <w:basedOn w:val="Normal"/>
    <w:link w:val="CommentaireCar"/>
    <w:uiPriority w:val="99"/>
    <w:unhideWhenUsed/>
    <w:rsid w:val="00C05575"/>
    <w:pPr>
      <w:spacing w:line="240" w:lineRule="auto"/>
    </w:pPr>
    <w:rPr>
      <w:sz w:val="20"/>
      <w:szCs w:val="20"/>
    </w:rPr>
  </w:style>
  <w:style w:type="character" w:customStyle="1" w:styleId="CommentaireCar">
    <w:name w:val="Commentaire Car"/>
    <w:basedOn w:val="Policepardfaut"/>
    <w:link w:val="Commentaire"/>
    <w:uiPriority w:val="99"/>
    <w:rsid w:val="00C05575"/>
    <w:rPr>
      <w:rFonts w:ascii="Corbel" w:hAnsi="Corbel"/>
      <w:sz w:val="20"/>
      <w:szCs w:val="20"/>
    </w:rPr>
  </w:style>
  <w:style w:type="paragraph" w:styleId="En-tte">
    <w:name w:val="header"/>
    <w:basedOn w:val="Normal"/>
    <w:link w:val="En-tteCar"/>
    <w:unhideWhenUsed/>
    <w:rsid w:val="00C05575"/>
    <w:pPr>
      <w:tabs>
        <w:tab w:val="center" w:pos="4536"/>
        <w:tab w:val="right" w:pos="9072"/>
      </w:tabs>
      <w:spacing w:after="0" w:line="240" w:lineRule="auto"/>
    </w:pPr>
  </w:style>
  <w:style w:type="character" w:customStyle="1" w:styleId="En-tteCar">
    <w:name w:val="En-tête Car"/>
    <w:basedOn w:val="Policepardfaut"/>
    <w:link w:val="En-tte"/>
    <w:rsid w:val="00C05575"/>
    <w:rPr>
      <w:rFonts w:ascii="Corbel" w:hAnsi="Corbel"/>
    </w:rPr>
  </w:style>
  <w:style w:type="paragraph" w:styleId="Pieddepage">
    <w:name w:val="footer"/>
    <w:basedOn w:val="Normal"/>
    <w:link w:val="PieddepageCar"/>
    <w:uiPriority w:val="99"/>
    <w:unhideWhenUsed/>
    <w:rsid w:val="00C05575"/>
    <w:pPr>
      <w:tabs>
        <w:tab w:val="center" w:pos="4536"/>
        <w:tab w:val="right" w:pos="9072"/>
      </w:tabs>
      <w:spacing w:before="120" w:after="0" w:line="240" w:lineRule="auto"/>
      <w:jc w:val="both"/>
    </w:pPr>
    <w:rPr>
      <w:rFonts w:ascii="Arial Narrow" w:eastAsia="Times New Roman" w:hAnsi="Arial Narrow" w:cs="Arial Narrow"/>
      <w:sz w:val="20"/>
    </w:rPr>
  </w:style>
  <w:style w:type="character" w:customStyle="1" w:styleId="PieddepageCar">
    <w:name w:val="Pied de page Car"/>
    <w:basedOn w:val="Policepardfaut"/>
    <w:link w:val="Pieddepage"/>
    <w:uiPriority w:val="99"/>
    <w:rsid w:val="00C05575"/>
    <w:rPr>
      <w:rFonts w:ascii="Arial Narrow" w:eastAsia="Times New Roman" w:hAnsi="Arial Narrow" w:cs="Arial Narrow"/>
      <w:sz w:val="20"/>
      <w:lang w:eastAsia="fr-FR"/>
    </w:rPr>
  </w:style>
  <w:style w:type="paragraph" w:styleId="Corpsdetexte">
    <w:name w:val="Body Text"/>
    <w:basedOn w:val="Normal"/>
    <w:link w:val="CorpsdetexteCar"/>
    <w:uiPriority w:val="1"/>
    <w:unhideWhenUsed/>
    <w:qFormat/>
    <w:rsid w:val="00C05575"/>
    <w:pPr>
      <w:widowControl w:val="0"/>
      <w:autoSpaceDE w:val="0"/>
      <w:autoSpaceDN w:val="0"/>
      <w:spacing w:after="0" w:line="240" w:lineRule="auto"/>
    </w:pPr>
    <w:rPr>
      <w:rFonts w:ascii="Arial MT" w:eastAsia="Arial MT" w:hAnsi="Arial MT" w:cs="Arial MT"/>
    </w:rPr>
  </w:style>
  <w:style w:type="character" w:customStyle="1" w:styleId="CorpsdetexteCar">
    <w:name w:val="Corps de texte Car"/>
    <w:basedOn w:val="Policepardfaut"/>
    <w:link w:val="Corpsdetexte"/>
    <w:uiPriority w:val="1"/>
    <w:rsid w:val="00C05575"/>
    <w:rPr>
      <w:rFonts w:ascii="Arial MT" w:eastAsia="Arial MT" w:hAnsi="Arial MT" w:cs="Arial MT"/>
    </w:rPr>
  </w:style>
  <w:style w:type="character" w:customStyle="1" w:styleId="ParagraphedelisteCar">
    <w:name w:val="Paragraphe de liste Car"/>
    <w:aliases w:val="lp1 Car,Bullet OSM Car,MSA_EDF_Bullet3 Car,TOC style Car,List Paragraph1 Car,STYLE JDA Car,Titre syl 3 Car,Puces numérotées Car,Figure_name Car,List Paragraph11 Car,FooterText Car,numbered Car,Bullet Normal Car,Bulleted List1 Car"/>
    <w:basedOn w:val="Policepardfaut"/>
    <w:link w:val="Paragraphedeliste"/>
    <w:uiPriority w:val="34"/>
    <w:qFormat/>
    <w:locked/>
    <w:rsid w:val="00C05575"/>
    <w:rPr>
      <w:rFonts w:ascii="Corbel" w:hAnsi="Corbel"/>
    </w:rPr>
  </w:style>
  <w:style w:type="paragraph" w:styleId="Paragraphedeliste">
    <w:name w:val="List Paragraph"/>
    <w:aliases w:val="lp1,Bullet OSM,MSA_EDF_Bullet3,TOC style,List Paragraph1,STYLE JDA,Titre syl 3,Puces numérotées,Figure_name,List Paragraph11,FooterText,numbered,Bullet Normal,Bulleted List1,List Paragraph111,List Paragraph Option,List Paragraph2"/>
    <w:basedOn w:val="Normal"/>
    <w:link w:val="ParagraphedelisteCar"/>
    <w:uiPriority w:val="34"/>
    <w:qFormat/>
    <w:rsid w:val="00C05575"/>
    <w:pPr>
      <w:ind w:left="720"/>
      <w:contextualSpacing/>
    </w:pPr>
  </w:style>
  <w:style w:type="character" w:styleId="Marquedecommentaire">
    <w:name w:val="annotation reference"/>
    <w:basedOn w:val="Policepardfaut"/>
    <w:uiPriority w:val="99"/>
    <w:semiHidden/>
    <w:unhideWhenUsed/>
    <w:rsid w:val="00C05575"/>
    <w:rPr>
      <w:sz w:val="16"/>
      <w:szCs w:val="16"/>
    </w:rPr>
  </w:style>
  <w:style w:type="character" w:styleId="Accentuation">
    <w:name w:val="Emphasis"/>
    <w:basedOn w:val="Policepardfaut"/>
    <w:uiPriority w:val="20"/>
    <w:qFormat/>
    <w:rsid w:val="00C05575"/>
    <w:rPr>
      <w:i/>
      <w:iCs/>
    </w:rPr>
  </w:style>
  <w:style w:type="paragraph" w:styleId="Textedebulles">
    <w:name w:val="Balloon Text"/>
    <w:basedOn w:val="Normal"/>
    <w:link w:val="TextedebullesCar"/>
    <w:uiPriority w:val="99"/>
    <w:semiHidden/>
    <w:unhideWhenUsed/>
    <w:rsid w:val="00C0557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05575"/>
    <w:rPr>
      <w:rFonts w:ascii="Segoe UI" w:hAnsi="Segoe UI" w:cs="Segoe UI"/>
      <w:sz w:val="18"/>
      <w:szCs w:val="18"/>
    </w:rPr>
  </w:style>
  <w:style w:type="character" w:styleId="Lienhypertexte">
    <w:name w:val="Hyperlink"/>
    <w:uiPriority w:val="99"/>
    <w:unhideWhenUsed/>
    <w:rsid w:val="00C05575"/>
    <w:rPr>
      <w:color w:val="0000FF"/>
      <w:u w:val="single"/>
    </w:rPr>
  </w:style>
  <w:style w:type="paragraph" w:styleId="Objetducommentaire">
    <w:name w:val="annotation subject"/>
    <w:basedOn w:val="Commentaire"/>
    <w:next w:val="Commentaire"/>
    <w:link w:val="ObjetducommentaireCar"/>
    <w:uiPriority w:val="99"/>
    <w:semiHidden/>
    <w:unhideWhenUsed/>
    <w:rsid w:val="001E4D21"/>
    <w:rPr>
      <w:b/>
      <w:bCs/>
    </w:rPr>
  </w:style>
  <w:style w:type="character" w:customStyle="1" w:styleId="ObjetducommentaireCar">
    <w:name w:val="Objet du commentaire Car"/>
    <w:basedOn w:val="CommentaireCar"/>
    <w:link w:val="Objetducommentaire"/>
    <w:uiPriority w:val="99"/>
    <w:semiHidden/>
    <w:rsid w:val="001E4D21"/>
    <w:rPr>
      <w:rFonts w:ascii="Corbel" w:hAnsi="Corbel"/>
      <w:b/>
      <w:bCs/>
      <w:sz w:val="20"/>
      <w:szCs w:val="20"/>
    </w:rPr>
  </w:style>
  <w:style w:type="paragraph" w:styleId="Rvision">
    <w:name w:val="Revision"/>
    <w:hidden/>
    <w:uiPriority w:val="99"/>
    <w:semiHidden/>
    <w:rsid w:val="007E2799"/>
    <w:pPr>
      <w:spacing w:after="0" w:line="240" w:lineRule="auto"/>
    </w:pPr>
  </w:style>
  <w:style w:type="table" w:styleId="Grilledutableau">
    <w:name w:val="Table Grid"/>
    <w:basedOn w:val="TableauNormal"/>
    <w:uiPriority w:val="59"/>
    <w:rsid w:val="00564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indent">
    <w:name w:val="Text body indent"/>
    <w:basedOn w:val="Normal"/>
    <w:qFormat/>
    <w:rsid w:val="00543D76"/>
    <w:pPr>
      <w:tabs>
        <w:tab w:val="left" w:pos="9071"/>
      </w:tabs>
      <w:suppressAutoHyphens/>
      <w:spacing w:before="40" w:after="0" w:line="240" w:lineRule="auto"/>
      <w:ind w:left="1416" w:right="57"/>
      <w:jc w:val="both"/>
      <w:textAlignment w:val="baseline"/>
    </w:pPr>
    <w:rPr>
      <w:rFonts w:ascii="Arial" w:eastAsia="Times New Roman" w:hAnsi="Arial" w:cs="Times New Roman"/>
      <w:color w:val="00000A"/>
      <w:sz w:val="24"/>
      <w:szCs w:val="20"/>
    </w:rPr>
  </w:style>
  <w:style w:type="paragraph" w:customStyle="1" w:styleId="Standard">
    <w:name w:val="Standard"/>
    <w:qFormat/>
    <w:rsid w:val="0074156A"/>
    <w:pPr>
      <w:suppressAutoHyphens/>
      <w:spacing w:after="0" w:line="240" w:lineRule="auto"/>
      <w:textAlignment w:val="baseline"/>
    </w:pPr>
    <w:rPr>
      <w:rFonts w:ascii="Arial" w:eastAsia="SimSun" w:hAnsi="Arial" w:cs="Calibri"/>
      <w:color w:val="00000A"/>
    </w:rPr>
  </w:style>
  <w:style w:type="paragraph" w:customStyle="1" w:styleId="TableParagraph">
    <w:name w:val="Table Paragraph"/>
    <w:basedOn w:val="Normal"/>
    <w:uiPriority w:val="1"/>
    <w:qFormat/>
    <w:rsid w:val="00441F96"/>
    <w:pPr>
      <w:widowControl w:val="0"/>
      <w:autoSpaceDE w:val="0"/>
      <w:autoSpaceDN w:val="0"/>
      <w:spacing w:after="0" w:line="240" w:lineRule="auto"/>
    </w:pPr>
    <w:rPr>
      <w:rFonts w:ascii="Calibri" w:eastAsia="Calibri" w:hAnsi="Calibri" w:cs="Calibri"/>
    </w:rPr>
  </w:style>
  <w:style w:type="character" w:customStyle="1" w:styleId="Titre1Car">
    <w:name w:val="Titre 1 Car"/>
    <w:basedOn w:val="Policepardfaut"/>
    <w:uiPriority w:val="9"/>
    <w:rsid w:val="00CC724B"/>
    <w:rPr>
      <w:rFonts w:asciiTheme="majorHAnsi" w:eastAsiaTheme="majorEastAsia" w:hAnsiTheme="majorHAnsi" w:cstheme="majorBidi"/>
      <w:color w:val="2F5496" w:themeColor="accent1" w:themeShade="BF"/>
      <w:sz w:val="32"/>
      <w:szCs w:val="3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k8+IiyEYPJIKqP0bNTklRJ1QiA==">CgMxLjAyDmgubjVmMDhzYzNlbTdlMg5oLmU3N2RhaGx5YmQ1ZTIOaC5oNXMwMmkxbXdwYnM4AHIhMUNQOFluQmVRVG1VOW1YMXZOZ3VUNENIX0FCQkVUZ3Iy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4403</Words>
  <Characters>24217</Characters>
  <Application>Microsoft Office Word</Application>
  <DocSecurity>0</DocSecurity>
  <Lines>201</Lines>
  <Paragraphs>57</Paragraphs>
  <ScaleCrop>false</ScaleCrop>
  <Company/>
  <LinksUpToDate>false</LinksUpToDate>
  <CharactersWithSpaces>28563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GOURGUES Jessica</dc:creator>
  <cp:lastModifiedBy>Théo KLEINER ACHILE-DSR</cp:lastModifiedBy>
  <cp:revision>2</cp:revision>
  <dcterms:created xsi:type="dcterms:W3CDTF">2025-01-03T12:00:00Z</dcterms:created>
  <dcterms:modified xsi:type="dcterms:W3CDTF">2026-09-25T09:07:00Z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0x01010034220CF650BCF14CA565C968D722DAA1</vt:lpwstr>
  </property>
  <property fmtid="{D5CDD505-2E9C-101B-9397-08002B2CF9AE}" pid="3" name="MediaServiceImageTags">
    <vt:lpwstr/>
  </property>
</Properties>
</file>